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91" w:type="pct"/>
        <w:tblLook w:val="01E0" w:firstRow="1" w:lastRow="1" w:firstColumn="1" w:lastColumn="1" w:noHBand="0" w:noVBand="0"/>
      </w:tblPr>
      <w:tblGrid>
        <w:gridCol w:w="3686"/>
        <w:gridCol w:w="266"/>
        <w:gridCol w:w="5829"/>
      </w:tblGrid>
      <w:tr w:rsidR="00A975D6" w:rsidTr="00A975D6">
        <w:trPr>
          <w:trHeight w:val="1408"/>
        </w:trPr>
        <w:tc>
          <w:tcPr>
            <w:tcW w:w="1884" w:type="pct"/>
          </w:tcPr>
          <w:p w:rsidR="00A975D6" w:rsidRDefault="00A975D6">
            <w:pPr>
              <w:jc w:val="center"/>
              <w:rPr>
                <w:b/>
                <w:sz w:val="26"/>
                <w:szCs w:val="26"/>
              </w:rPr>
            </w:pPr>
            <w:r>
              <w:rPr>
                <w:b/>
                <w:sz w:val="26"/>
                <w:szCs w:val="26"/>
              </w:rPr>
              <w:t>NGÂN HÀNG NHÀ NƯỚC</w:t>
            </w:r>
          </w:p>
          <w:p w:rsidR="00A975D6" w:rsidRDefault="00A975D6">
            <w:pPr>
              <w:jc w:val="center"/>
              <w:rPr>
                <w:b/>
                <w:sz w:val="26"/>
                <w:szCs w:val="26"/>
              </w:rPr>
            </w:pPr>
            <w:r>
              <w:rPr>
                <w:b/>
                <w:sz w:val="26"/>
                <w:szCs w:val="26"/>
              </w:rPr>
              <w:t xml:space="preserve">VIỆT </w:t>
            </w:r>
            <w:smartTag w:uri="urn:schemas-microsoft-com:office:smarttags" w:element="place">
              <w:smartTag w:uri="urn:schemas-microsoft-com:office:smarttags" w:element="country-region">
                <w:r>
                  <w:rPr>
                    <w:b/>
                    <w:sz w:val="26"/>
                    <w:szCs w:val="26"/>
                  </w:rPr>
                  <w:t>NAM</w:t>
                </w:r>
              </w:smartTag>
            </w:smartTag>
          </w:p>
          <w:p w:rsidR="00A975D6" w:rsidRDefault="00A975D6">
            <w:pPr>
              <w:jc w:val="center"/>
              <w:rPr>
                <w:b/>
                <w:sz w:val="24"/>
              </w:rPr>
            </w:pPr>
            <w:r>
              <w:rPr>
                <w:noProof/>
              </w:rPr>
              <mc:AlternateContent>
                <mc:Choice Requires="wps">
                  <w:drawing>
                    <wp:anchor distT="0" distB="0" distL="114300" distR="114300" simplePos="0" relativeHeight="251659264" behindDoc="0" locked="0" layoutInCell="1" allowOverlap="1" wp14:anchorId="305FA400" wp14:editId="6C90B62A">
                      <wp:simplePos x="0" y="0"/>
                      <wp:positionH relativeFrom="column">
                        <wp:posOffset>611505</wp:posOffset>
                      </wp:positionH>
                      <wp:positionV relativeFrom="paragraph">
                        <wp:posOffset>60960</wp:posOffset>
                      </wp:positionV>
                      <wp:extent cx="767080" cy="0"/>
                      <wp:effectExtent l="11430" t="13335" r="12065"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BFCE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4.8pt" to="108.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lS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"/>
                  </w:pict>
                </mc:Fallback>
              </mc:AlternateContent>
            </w:r>
          </w:p>
          <w:p w:rsidR="00A975D6" w:rsidRDefault="00A975D6">
            <w:pPr>
              <w:jc w:val="center"/>
              <w:rPr>
                <w:sz w:val="26"/>
                <w:szCs w:val="26"/>
                <w:lang w:val="vi-VN"/>
              </w:rPr>
            </w:pPr>
            <w:r>
              <w:rPr>
                <w:sz w:val="26"/>
                <w:szCs w:val="26"/>
              </w:rPr>
              <w:t>Số: 17/2020/TT-NHNN</w:t>
            </w:r>
          </w:p>
        </w:tc>
        <w:tc>
          <w:tcPr>
            <w:tcW w:w="136" w:type="pct"/>
          </w:tcPr>
          <w:p w:rsidR="00A975D6" w:rsidRDefault="00A975D6">
            <w:pPr>
              <w:rPr>
                <w:b/>
                <w:sz w:val="24"/>
                <w:lang w:val="vi-VN"/>
              </w:rPr>
            </w:pPr>
          </w:p>
          <w:p w:rsidR="00A975D6" w:rsidRDefault="00A975D6">
            <w:pPr>
              <w:jc w:val="both"/>
              <w:rPr>
                <w:b/>
                <w:sz w:val="24"/>
                <w:lang w:val="vi-VN"/>
              </w:rPr>
            </w:pPr>
          </w:p>
        </w:tc>
        <w:tc>
          <w:tcPr>
            <w:tcW w:w="2980" w:type="pct"/>
          </w:tcPr>
          <w:p w:rsidR="00A975D6" w:rsidRDefault="00A975D6">
            <w:pPr>
              <w:jc w:val="center"/>
              <w:rPr>
                <w:b/>
                <w:sz w:val="26"/>
                <w:szCs w:val="26"/>
                <w:lang w:val="vi-VN"/>
              </w:rPr>
            </w:pPr>
            <w:r>
              <w:rPr>
                <w:b/>
                <w:sz w:val="26"/>
                <w:szCs w:val="26"/>
                <w:lang w:val="vi-VN"/>
              </w:rPr>
              <w:t>CỘNG HOÀ XÃ HỘI CHỦ NGHĨA VIỆT NAM</w:t>
            </w:r>
          </w:p>
          <w:p w:rsidR="00A975D6" w:rsidRDefault="00A975D6">
            <w:pPr>
              <w:jc w:val="center"/>
              <w:rPr>
                <w:b/>
                <w:sz w:val="22"/>
              </w:rPr>
            </w:pPr>
            <w:r>
              <w:rPr>
                <w:b/>
                <w:sz w:val="26"/>
              </w:rPr>
              <w:t>Độc lập - Tự do - Hạnh phúc</w:t>
            </w:r>
          </w:p>
          <w:p w:rsidR="00A975D6" w:rsidRDefault="00A975D6">
            <w:pPr>
              <w:jc w:val="both"/>
              <w:rPr>
                <w:b/>
                <w:sz w:val="24"/>
              </w:rPr>
            </w:pPr>
            <w:r>
              <w:rPr>
                <w:noProof/>
              </w:rPr>
              <mc:AlternateContent>
                <mc:Choice Requires="wps">
                  <w:drawing>
                    <wp:anchor distT="0" distB="0" distL="114300" distR="114300" simplePos="0" relativeHeight="251660288" behindDoc="0" locked="0" layoutInCell="1" allowOverlap="1" wp14:anchorId="60235017" wp14:editId="3FE37F82">
                      <wp:simplePos x="0" y="0"/>
                      <wp:positionH relativeFrom="column">
                        <wp:posOffset>755650</wp:posOffset>
                      </wp:positionH>
                      <wp:positionV relativeFrom="paragraph">
                        <wp:posOffset>60960</wp:posOffset>
                      </wp:positionV>
                      <wp:extent cx="1962150" cy="0"/>
                      <wp:effectExtent l="12700" t="13335" r="6350"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48062"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4.8pt" to="21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H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Ws0k2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"/>
                  </w:pict>
                </mc:Fallback>
              </mc:AlternateContent>
            </w:r>
          </w:p>
          <w:p w:rsidR="00A975D6" w:rsidRDefault="00A975D6">
            <w:pPr>
              <w:jc w:val="center"/>
              <w:rPr>
                <w:i/>
                <w:sz w:val="24"/>
              </w:rPr>
            </w:pPr>
            <w:r>
              <w:rPr>
                <w:i/>
              </w:rPr>
              <w:t>Hà Nội, ngày 14 tháng</w:t>
            </w:r>
            <w:r>
              <w:rPr>
                <w:i/>
                <w:lang w:val="vi-VN"/>
              </w:rPr>
              <w:t xml:space="preserve"> </w:t>
            </w:r>
            <w:r>
              <w:rPr>
                <w:i/>
              </w:rPr>
              <w:t>12</w:t>
            </w:r>
            <w:r>
              <w:rPr>
                <w:i/>
                <w:lang w:val="vi-VN"/>
              </w:rPr>
              <w:t xml:space="preserve"> </w:t>
            </w:r>
            <w:r>
              <w:rPr>
                <w:i/>
              </w:rPr>
              <w:t>năm 2020</w:t>
            </w:r>
          </w:p>
        </w:tc>
      </w:tr>
    </w:tbl>
    <w:p w:rsidR="00A975D6" w:rsidRDefault="00A975D6" w:rsidP="00A975D6">
      <w:pPr>
        <w:spacing w:before="120" w:after="120"/>
        <w:ind w:hanging="187"/>
        <w:jc w:val="both"/>
        <w:rPr>
          <w:b/>
          <w:sz w:val="24"/>
          <w:szCs w:val="24"/>
        </w:rPr>
      </w:pPr>
      <w:bookmarkStart w:id="0" w:name="_GoBack"/>
      <w:bookmarkEnd w:id="0"/>
    </w:p>
    <w:p w:rsidR="00A975D6" w:rsidRDefault="00A975D6" w:rsidP="00A975D6">
      <w:pPr>
        <w:tabs>
          <w:tab w:val="center" w:pos="4592"/>
          <w:tab w:val="left" w:pos="7260"/>
        </w:tabs>
        <w:spacing w:before="240" w:after="120"/>
        <w:rPr>
          <w:b/>
          <w:szCs w:val="24"/>
        </w:rPr>
      </w:pPr>
      <w:r>
        <w:rPr>
          <w:b/>
          <w:szCs w:val="24"/>
        </w:rPr>
        <w:tab/>
        <w:t>THÔNG TƯ</w:t>
      </w:r>
    </w:p>
    <w:p w:rsidR="00A975D6" w:rsidRDefault="00A975D6" w:rsidP="00A975D6">
      <w:pPr>
        <w:jc w:val="center"/>
        <w:rPr>
          <w:b/>
          <w:spacing w:val="-2"/>
        </w:rPr>
      </w:pPr>
      <w:r>
        <w:rPr>
          <w:b/>
          <w:spacing w:val="-2"/>
        </w:rPr>
        <w:t>Sửa đổi, bổ sung một số điều của</w:t>
      </w:r>
      <w:r>
        <w:rPr>
          <w:b/>
          <w:iCs/>
        </w:rPr>
        <w:t xml:space="preserve"> Thông tư số 33/2013/TT-NHNN ngày 26 tháng 12 năm 2013 của </w:t>
      </w:r>
      <w:r>
        <w:rPr>
          <w:b/>
        </w:rPr>
        <w:t>Thống đốc Ngân hàng Nhà nước Việt Nam</w:t>
      </w:r>
      <w:r>
        <w:rPr>
          <w:i/>
        </w:rPr>
        <w:t xml:space="preserve"> </w:t>
      </w:r>
      <w:r>
        <w:rPr>
          <w:b/>
          <w:iCs/>
        </w:rPr>
        <w:t>hướng dẫn thủ tục chấp thuận hoạt động xuất khẩu, nhập khẩu ngoại tệ tiền mặt của các ngân hàng được phép</w:t>
      </w:r>
    </w:p>
    <w:p w:rsidR="00A975D6" w:rsidRDefault="00A975D6" w:rsidP="00A975D6">
      <w:pPr>
        <w:jc w:val="center"/>
        <w:rPr>
          <w:sz w:val="24"/>
          <w:szCs w:val="24"/>
        </w:rPr>
      </w:pPr>
    </w:p>
    <w:p w:rsidR="00A975D6" w:rsidRDefault="00A975D6" w:rsidP="00A975D6">
      <w:pPr>
        <w:spacing w:before="120" w:after="120" w:line="300" w:lineRule="exact"/>
        <w:jc w:val="both"/>
        <w:rPr>
          <w:i/>
        </w:rPr>
      </w:pPr>
      <w:r>
        <w:rPr>
          <w:sz w:val="24"/>
          <w:szCs w:val="24"/>
        </w:rPr>
        <w:tab/>
      </w:r>
      <w:r>
        <w:rPr>
          <w:i/>
        </w:rPr>
        <w:t>Căn cứ Luật Ngân hàng Nhà nước Việt Nam ngày 16 tháng 6 năm 2010;</w:t>
      </w:r>
    </w:p>
    <w:p w:rsidR="00A975D6" w:rsidRDefault="00A975D6" w:rsidP="00A975D6">
      <w:pPr>
        <w:spacing w:before="120" w:after="120" w:line="300" w:lineRule="exact"/>
        <w:jc w:val="both"/>
        <w:rPr>
          <w:i/>
        </w:rPr>
      </w:pPr>
      <w:r>
        <w:rPr>
          <w:i/>
        </w:rPr>
        <w:tab/>
        <w:t xml:space="preserve">Căn cứ Luật Các tổ chức tín dụng ngày 16 tháng 6 năm 2010 và Luật sửa đổi, bổ sung một số điều của Luật Các tổ chức tín dụng ngày 20 tháng 11 năm 2017; </w:t>
      </w:r>
    </w:p>
    <w:p w:rsidR="00A975D6" w:rsidRDefault="00A975D6" w:rsidP="00A975D6">
      <w:pPr>
        <w:spacing w:before="120" w:after="120" w:line="300" w:lineRule="exact"/>
        <w:jc w:val="both"/>
        <w:rPr>
          <w:i/>
        </w:rPr>
      </w:pPr>
      <w:r>
        <w:rPr>
          <w:i/>
        </w:rPr>
        <w:tab/>
        <w:t>Căn cứ Pháp lệnh Ngoại hối ngày 13 tháng 12 năm 2005 và Pháp lệnh sửa đổi, bổ sung một số điều của Pháp lệnh Ngoại hối ngày 18 tháng 3 năm 2013;</w:t>
      </w:r>
    </w:p>
    <w:p w:rsidR="00A975D6" w:rsidRDefault="00A975D6" w:rsidP="00A975D6">
      <w:pPr>
        <w:spacing w:before="120" w:after="120" w:line="300" w:lineRule="exact"/>
        <w:jc w:val="both"/>
        <w:rPr>
          <w:i/>
        </w:rPr>
      </w:pPr>
      <w:r>
        <w:rPr>
          <w:i/>
        </w:rPr>
        <w:t xml:space="preserve"> </w:t>
      </w:r>
      <w:r>
        <w:rPr>
          <w:i/>
        </w:rPr>
        <w:tab/>
        <w:t xml:space="preserve">Căn cứ Nghị định số 85/2019/NĐ-CP ngày 14 tháng 11 năm 2019 của Chính phủ </w:t>
      </w:r>
      <w:r>
        <w:rPr>
          <w:i/>
          <w:iCs/>
          <w:lang w:val="vi-VN"/>
        </w:rPr>
        <w:t>quy định thực hiện thủ tục hành chính theo cơ chế một cửa quốc gia, cơ chế một cửa ASEAN và kiểm tra chuyên ngành đối với hàng h</w:t>
      </w:r>
      <w:r>
        <w:rPr>
          <w:i/>
          <w:iCs/>
        </w:rPr>
        <w:t>ó</w:t>
      </w:r>
      <w:r>
        <w:rPr>
          <w:i/>
          <w:iCs/>
          <w:lang w:val="vi-VN"/>
        </w:rPr>
        <w:t>a xuất khẩu, nhập kh</w:t>
      </w:r>
      <w:r>
        <w:rPr>
          <w:i/>
          <w:iCs/>
        </w:rPr>
        <w:t>ẩ</w:t>
      </w:r>
      <w:r>
        <w:rPr>
          <w:i/>
          <w:iCs/>
          <w:lang w:val="vi-VN"/>
        </w:rPr>
        <w:t>u</w:t>
      </w:r>
      <w:r>
        <w:rPr>
          <w:i/>
        </w:rPr>
        <w:t>;</w:t>
      </w:r>
    </w:p>
    <w:p w:rsidR="00A975D6" w:rsidRDefault="00A975D6" w:rsidP="00A975D6">
      <w:pPr>
        <w:spacing w:before="120" w:after="120" w:line="300" w:lineRule="exact"/>
        <w:ind w:firstLine="720"/>
        <w:jc w:val="both"/>
        <w:rPr>
          <w:i/>
        </w:rPr>
      </w:pPr>
      <w:r>
        <w:rPr>
          <w:i/>
        </w:rPr>
        <w:t>Căn cứ Nghị định số 16/2017/NĐ-CP ngày 17 tháng 02 năm 2017 của Chính phủ quy định chức năng, nhiệm vụ, quyền hạn và cơ cấu tổ chức của Ngân hàng Nhà nước Việt Nam;</w:t>
      </w:r>
    </w:p>
    <w:p w:rsidR="00A975D6" w:rsidRDefault="00A975D6" w:rsidP="00A975D6">
      <w:pPr>
        <w:spacing w:before="120" w:after="120" w:line="300" w:lineRule="exact"/>
        <w:jc w:val="both"/>
        <w:rPr>
          <w:i/>
          <w:spacing w:val="-4"/>
        </w:rPr>
      </w:pPr>
      <w:r>
        <w:rPr>
          <w:i/>
        </w:rPr>
        <w:tab/>
        <w:t>Theo</w:t>
      </w:r>
      <w:r>
        <w:rPr>
          <w:i/>
          <w:spacing w:val="-4"/>
        </w:rPr>
        <w:t xml:space="preserve"> đề nghị của Vụ trưởng Vụ Quản lý ngoại hối;</w:t>
      </w:r>
    </w:p>
    <w:p w:rsidR="00A975D6" w:rsidRDefault="00A975D6" w:rsidP="00A975D6">
      <w:pPr>
        <w:spacing w:before="120" w:after="120" w:line="300" w:lineRule="exact"/>
        <w:ind w:firstLine="720"/>
        <w:jc w:val="both"/>
        <w:rPr>
          <w:i/>
          <w:spacing w:val="-4"/>
        </w:rPr>
      </w:pPr>
      <w:r>
        <w:rPr>
          <w:i/>
        </w:rPr>
        <w:t xml:space="preserve">Thống đốc Ngân hàng Nhà nước Việt Nam ban hành Thông tư </w:t>
      </w:r>
      <w:r>
        <w:rPr>
          <w:i/>
          <w:spacing w:val="-2"/>
        </w:rPr>
        <w:t>sửa đổi, bổ sung một số điều của</w:t>
      </w:r>
      <w:r>
        <w:rPr>
          <w:i/>
          <w:iCs/>
        </w:rPr>
        <w:t xml:space="preserve"> Thông tư số 33/2013/TT-NHNN ngày 26 tháng 12 năm 2013 của</w:t>
      </w:r>
      <w:r>
        <w:rPr>
          <w:iCs/>
        </w:rPr>
        <w:t xml:space="preserve"> </w:t>
      </w:r>
      <w:r>
        <w:rPr>
          <w:i/>
        </w:rPr>
        <w:t xml:space="preserve">Thống đốc Ngân hàng Nhà nước Việt Nam </w:t>
      </w:r>
      <w:r>
        <w:rPr>
          <w:i/>
          <w:iCs/>
        </w:rPr>
        <w:t xml:space="preserve">hướng dẫn thủ tục chấp thuận hoạt động xuất khẩu, nhập khẩu ngoại tệ tiền mặt của các ngân hàng được phép </w:t>
      </w:r>
      <w:r>
        <w:rPr>
          <w:i/>
          <w:color w:val="000000"/>
        </w:rPr>
        <w:t xml:space="preserve">(gọi tắt là </w:t>
      </w:r>
      <w:r>
        <w:rPr>
          <w:bCs/>
          <w:i/>
          <w:lang w:val="pl-PL"/>
        </w:rPr>
        <w:t>Thông tư số 33/2013/TT-NHNN</w:t>
      </w:r>
      <w:r>
        <w:rPr>
          <w:i/>
          <w:color w:val="000000"/>
        </w:rPr>
        <w:t>)</w:t>
      </w:r>
      <w:r>
        <w:rPr>
          <w:i/>
        </w:rPr>
        <w:t>.</w:t>
      </w:r>
    </w:p>
    <w:p w:rsidR="00A975D6" w:rsidRDefault="00A975D6" w:rsidP="00A975D6">
      <w:pPr>
        <w:spacing w:before="120" w:after="120"/>
        <w:ind w:firstLine="720"/>
        <w:jc w:val="both"/>
        <w:rPr>
          <w:i/>
        </w:rPr>
      </w:pPr>
    </w:p>
    <w:p w:rsidR="00A975D6" w:rsidRDefault="00A975D6" w:rsidP="00A975D6">
      <w:pPr>
        <w:pStyle w:val="NormalWeb"/>
        <w:spacing w:before="120" w:beforeAutospacing="0" w:after="120" w:afterAutospacing="0"/>
        <w:ind w:firstLine="720"/>
        <w:jc w:val="both"/>
        <w:rPr>
          <w:b/>
          <w:color w:val="000000"/>
          <w:sz w:val="28"/>
          <w:szCs w:val="28"/>
        </w:rPr>
      </w:pPr>
      <w:r>
        <w:rPr>
          <w:b/>
          <w:bCs/>
          <w:sz w:val="28"/>
          <w:szCs w:val="28"/>
        </w:rPr>
        <w:t>Điều 1</w:t>
      </w:r>
      <w:r>
        <w:rPr>
          <w:b/>
          <w:sz w:val="28"/>
          <w:szCs w:val="28"/>
        </w:rPr>
        <w:t>.</w:t>
      </w:r>
      <w:r>
        <w:t xml:space="preserve"> </w:t>
      </w:r>
      <w:r>
        <w:rPr>
          <w:b/>
          <w:bCs/>
          <w:sz w:val="28"/>
          <w:szCs w:val="28"/>
        </w:rPr>
        <w:t xml:space="preserve">Sửa đổi, bổ sung một số điều của </w:t>
      </w:r>
      <w:r>
        <w:rPr>
          <w:b/>
          <w:bCs/>
          <w:sz w:val="28"/>
          <w:szCs w:val="28"/>
          <w:lang w:val="pl-PL"/>
        </w:rPr>
        <w:t xml:space="preserve">Thông tư số 33/2013/TT-NHNN </w:t>
      </w:r>
    </w:p>
    <w:p w:rsidR="00A975D6" w:rsidRDefault="00A975D6" w:rsidP="00A975D6">
      <w:pPr>
        <w:pStyle w:val="NormalWeb"/>
        <w:spacing w:before="120" w:beforeAutospacing="0" w:after="120" w:afterAutospacing="0"/>
        <w:ind w:firstLine="720"/>
        <w:jc w:val="both"/>
        <w:rPr>
          <w:b/>
          <w:color w:val="000000"/>
          <w:sz w:val="28"/>
          <w:szCs w:val="28"/>
        </w:rPr>
      </w:pPr>
      <w:bookmarkStart w:id="1" w:name="dc_17"/>
      <w:r>
        <w:rPr>
          <w:color w:val="000000"/>
          <w:sz w:val="28"/>
          <w:szCs w:val="28"/>
          <w:shd w:val="clear" w:color="auto" w:fill="FFFFFF"/>
        </w:rPr>
        <w:t>Điều 3</w:t>
      </w:r>
      <w:bookmarkEnd w:id="1"/>
      <w:r>
        <w:rPr>
          <w:color w:val="000000"/>
          <w:sz w:val="28"/>
          <w:szCs w:val="28"/>
          <w:shd w:val="clear" w:color="auto" w:fill="FFFFFF"/>
        </w:rPr>
        <w:t> </w:t>
      </w:r>
      <w:bookmarkStart w:id="2" w:name="khoan_1_4_name"/>
      <w:r>
        <w:rPr>
          <w:color w:val="000000"/>
          <w:sz w:val="28"/>
          <w:szCs w:val="28"/>
          <w:shd w:val="clear" w:color="auto" w:fill="FFFFFF"/>
        </w:rPr>
        <w:t>được sửa đổi, bổ sung như sau:</w:t>
      </w:r>
      <w:bookmarkEnd w:id="2"/>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t>“</w:t>
      </w:r>
      <w:bookmarkStart w:id="3" w:name="dieu_3"/>
      <w:r>
        <w:rPr>
          <w:b/>
          <w:bCs/>
          <w:sz w:val="28"/>
          <w:szCs w:val="28"/>
        </w:rPr>
        <w:t>Điều 3. Thủ tục đề nghị chấp thuận xuất khẩu, nhập khẩu ngoại tệ tiền mặt của các ngân hàng được phép</w:t>
      </w:r>
      <w:bookmarkEnd w:id="3"/>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t xml:space="preserve">1. Nguyên tắc khai, gửi, tiếp nhận, trả kết quả, trao đổi, phản hồi thông tin về hồ sơ </w:t>
      </w:r>
      <w:r>
        <w:rPr>
          <w:bCs/>
          <w:sz w:val="28"/>
          <w:szCs w:val="28"/>
        </w:rPr>
        <w:t>đề nghị chấp thuận xuất khẩu, nhập khẩu ngoại tệ tiền mặt của các ngân hàng được phép</w:t>
      </w:r>
      <w:r>
        <w:rPr>
          <w:color w:val="000000"/>
          <w:sz w:val="28"/>
          <w:szCs w:val="28"/>
        </w:rPr>
        <w:t>:</w:t>
      </w:r>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lastRenderedPageBreak/>
        <w:t xml:space="preserve">a) Hồ sơ điện tử được sử dụng chữ ký số gửi trên Cổng thông tin một cửa quốc gia. </w:t>
      </w:r>
      <w:r>
        <w:rPr>
          <w:sz w:val="28"/>
          <w:szCs w:val="28"/>
        </w:rPr>
        <w:t>Việc khai, gửi, tiếp nhận, trả kết quả, trao đổi, phản hồi</w:t>
      </w:r>
      <w:r>
        <w:rPr>
          <w:color w:val="000000"/>
          <w:sz w:val="28"/>
          <w:szCs w:val="28"/>
        </w:rPr>
        <w:t xml:space="preserve"> thông tin, sử dụng chữ ký số trên Cổng thông tin một cửa quốc gia và hệ thống xử lý chuyên ngành của Ngân hàng Nhà nước Việt Nam thực hiện theo quy định tại </w:t>
      </w:r>
      <w:r>
        <w:rPr>
          <w:sz w:val="28"/>
          <w:szCs w:val="28"/>
        </w:rPr>
        <w:t xml:space="preserve">Nghị định số 85/2019/NĐ-CP ngày 14 tháng 11 năm 2019 của Chính phủ </w:t>
      </w:r>
      <w:r>
        <w:rPr>
          <w:iCs/>
          <w:sz w:val="28"/>
          <w:szCs w:val="28"/>
        </w:rPr>
        <w:t>quy định thực hiện thủ tục hành chính theo cơ chế một cửa quốc gia, cơ chế một cửa ASEAN và kiểm tra chuyên ngành đối với hàng hóa xuất khẩu, nhập khẩu</w:t>
      </w:r>
      <w:r>
        <w:rPr>
          <w:color w:val="000000"/>
          <w:sz w:val="28"/>
          <w:szCs w:val="28"/>
        </w:rPr>
        <w:t xml:space="preserve"> và các văn bản sửa đổi, bổ sung, thay thế (nếu có);</w:t>
      </w:r>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t xml:space="preserve">b) Trường hợp hệ thống </w:t>
      </w:r>
      <w:r>
        <w:rPr>
          <w:sz w:val="28"/>
          <w:szCs w:val="28"/>
        </w:rPr>
        <w:t xml:space="preserve">Cổng thông tin một cửa quốc gia hoặc hệ thống xử lý chuyên ngành của </w:t>
      </w:r>
      <w:r>
        <w:rPr>
          <w:color w:val="000000"/>
          <w:sz w:val="28"/>
          <w:szCs w:val="28"/>
        </w:rPr>
        <w:t>Ngân hàng Nhà nước Việt Nam</w:t>
      </w:r>
      <w:r>
        <w:rPr>
          <w:sz w:val="28"/>
          <w:szCs w:val="28"/>
        </w:rPr>
        <w:t xml:space="preserve"> </w:t>
      </w:r>
      <w:r>
        <w:rPr>
          <w:color w:val="000000"/>
          <w:sz w:val="28"/>
          <w:szCs w:val="28"/>
        </w:rPr>
        <w:t xml:space="preserve">gặp sự cố hoặc có lỗi không thể tiếp nhận, trao đổi thông tin điện tử, việc khai, gửi, tiếp nhận, trả kết quả, trao đổi, phản hồi thông tin được thực hiện qua dịch vụ bưu chính hoặc trực tiếp </w:t>
      </w:r>
      <w:r>
        <w:rPr>
          <w:sz w:val="28"/>
          <w:szCs w:val="28"/>
        </w:rPr>
        <w:t xml:space="preserve">tại Bộ phận Tiếp nhận và Trả kết quả của Ngân hàng Nhà nước chi nhánh </w:t>
      </w:r>
      <w:r>
        <w:rPr>
          <w:color w:val="000000"/>
          <w:sz w:val="28"/>
          <w:szCs w:val="28"/>
        </w:rPr>
        <w:t>thành phố Hà Nội hoặc Ngân hàng Nhà nước chi nhánh thành phố Hồ Chí Minh;</w:t>
      </w:r>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t xml:space="preserve">c) </w:t>
      </w:r>
      <w:r>
        <w:rPr>
          <w:sz w:val="28"/>
          <w:szCs w:val="28"/>
        </w:rPr>
        <w:t xml:space="preserve">Các tài liệu trong hồ sơ điện tử là bản điện tử quét từ bản gốc (tập tin định dạng PDF), trừ văn bản đề nghị chấp thuận xuất khẩu, nhập khẩu ngoại tệ tiền mặt được khai trên Cổng thông tin một cửa quốc gia. Các tài liệu trong hồ sơ giấy là bản gốc hoặc bản sao có xác nhận của </w:t>
      </w:r>
      <w:r>
        <w:rPr>
          <w:iCs/>
          <w:sz w:val="28"/>
          <w:szCs w:val="28"/>
        </w:rPr>
        <w:t>người đại diện hợp pháp của ngân hàng được phép</w:t>
      </w:r>
      <w:r>
        <w:rPr>
          <w:sz w:val="28"/>
          <w:szCs w:val="28"/>
        </w:rPr>
        <w:t>.</w:t>
      </w:r>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t>2. Hồ sơ bao gồm:</w:t>
      </w:r>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t>a) Văn bản đề nghị chấp thuận xuất khẩu, nhập khẩu ngoại tệ tiền mặt theo mẫu tại Phụ lục 01 ban hành kèm theo Thông tư này;</w:t>
      </w:r>
    </w:p>
    <w:p w:rsidR="00A975D6" w:rsidRDefault="00A975D6" w:rsidP="00A975D6">
      <w:pPr>
        <w:pStyle w:val="NormalWeb"/>
        <w:spacing w:before="120" w:beforeAutospacing="0" w:after="120" w:afterAutospacing="0"/>
        <w:ind w:firstLine="720"/>
        <w:jc w:val="both"/>
        <w:rPr>
          <w:sz w:val="28"/>
          <w:szCs w:val="28"/>
        </w:rPr>
      </w:pPr>
      <w:r>
        <w:rPr>
          <w:color w:val="000000"/>
          <w:sz w:val="28"/>
          <w:szCs w:val="28"/>
        </w:rPr>
        <w:t xml:space="preserve">b) Hợp đồng xuất khẩu và/hoặc nhập khẩu ngoại tệ tiền mặt ký kết giữa </w:t>
      </w:r>
      <w:r>
        <w:rPr>
          <w:sz w:val="28"/>
          <w:szCs w:val="28"/>
        </w:rPr>
        <w:t xml:space="preserve">ngân hàng được phép </w:t>
      </w:r>
      <w:r>
        <w:rPr>
          <w:color w:val="000000"/>
          <w:sz w:val="28"/>
          <w:szCs w:val="28"/>
        </w:rPr>
        <w:t>với ngân hàng hoặc tổ chức tài chính</w:t>
      </w:r>
      <w:r>
        <w:rPr>
          <w:sz w:val="28"/>
          <w:szCs w:val="28"/>
        </w:rPr>
        <w:t xml:space="preserve"> nước ngoài</w:t>
      </w:r>
      <w:r>
        <w:rPr>
          <w:color w:val="000000"/>
          <w:sz w:val="28"/>
          <w:szCs w:val="28"/>
        </w:rPr>
        <w:t xml:space="preserve"> kèm bản dịch tiếng Việt </w:t>
      </w:r>
      <w:r>
        <w:rPr>
          <w:sz w:val="28"/>
          <w:szCs w:val="28"/>
        </w:rPr>
        <w:t xml:space="preserve">có xác nhận của </w:t>
      </w:r>
      <w:r>
        <w:rPr>
          <w:iCs/>
          <w:sz w:val="28"/>
          <w:szCs w:val="28"/>
        </w:rPr>
        <w:t>người đại diện hợp pháp của ngân hàng được phép</w:t>
      </w:r>
      <w:r>
        <w:rPr>
          <w:color w:val="000000"/>
          <w:sz w:val="28"/>
          <w:szCs w:val="28"/>
        </w:rPr>
        <w:t xml:space="preserve"> (chỉ gửi lần đầu và gửi bổ sung khi có thay đổi);</w:t>
      </w:r>
      <w:r>
        <w:rPr>
          <w:sz w:val="28"/>
          <w:szCs w:val="28"/>
        </w:rPr>
        <w:t xml:space="preserve"> </w:t>
      </w:r>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t>c) Quy định nội bộ của ngân hàng được phép về hoạt động xuất khẩu, nhập khẩu ngoại tệ tiền mặt, trong đó quy định về phân cấp ủy quyền thực hiện hoạt động xuất khẩu, nhập khẩu ngoại tệ tiền mặt trong nội bộ hệ thống và quy định quản lý, giám sát, bảo đảm an toàn trong việc giao nhận, bảo quản và vận chuyển ngoại tệ tiền mặt phải đảm bảo tuân thủ theo quy định của Ngân hàng Nhà nước Việt Nam (chỉ gửi lần đầu và gửi bổ sung khi có thay đổi);</w:t>
      </w:r>
    </w:p>
    <w:p w:rsidR="00A975D6" w:rsidRDefault="00A975D6" w:rsidP="00A975D6">
      <w:pPr>
        <w:pStyle w:val="NormalWeb"/>
        <w:spacing w:before="120" w:beforeAutospacing="0" w:after="120" w:afterAutospacing="0"/>
        <w:ind w:firstLine="720"/>
        <w:jc w:val="both"/>
        <w:rPr>
          <w:color w:val="000000"/>
          <w:sz w:val="28"/>
          <w:szCs w:val="28"/>
        </w:rPr>
      </w:pPr>
      <w:r>
        <w:rPr>
          <w:color w:val="000000"/>
          <w:sz w:val="28"/>
          <w:szCs w:val="28"/>
        </w:rPr>
        <w:t>d) Giấy ủy quyền trong trường hợp người ký văn bản đề nghị chấp thuận là người đại diện theo ủy quyền của ngân hàng được phép (chỉ gửi lần đầu và gửi bổ sung khi có thay đổi).</w:t>
      </w:r>
    </w:p>
    <w:p w:rsidR="00A975D6" w:rsidRDefault="00A975D6" w:rsidP="00A975D6">
      <w:pPr>
        <w:pStyle w:val="NormalWeb"/>
        <w:spacing w:before="120" w:beforeAutospacing="0" w:after="120" w:afterAutospacing="0"/>
        <w:jc w:val="both"/>
        <w:rPr>
          <w:color w:val="000000"/>
          <w:sz w:val="28"/>
          <w:szCs w:val="28"/>
        </w:rPr>
      </w:pPr>
      <w:r>
        <w:rPr>
          <w:color w:val="000000"/>
          <w:sz w:val="28"/>
          <w:szCs w:val="28"/>
        </w:rPr>
        <w:tab/>
        <w:t>3. Trình tự, thủ tục chấp thuận hoạt động xuất khẩu, nhập khẩu ngoại tệ tiền mặt:</w:t>
      </w:r>
    </w:p>
    <w:p w:rsidR="00A975D6" w:rsidRDefault="00A975D6" w:rsidP="00A975D6">
      <w:pPr>
        <w:pStyle w:val="NormalWeb"/>
        <w:spacing w:before="120" w:beforeAutospacing="0" w:after="120" w:afterAutospacing="0"/>
        <w:ind w:firstLine="720"/>
        <w:jc w:val="both"/>
        <w:rPr>
          <w:sz w:val="28"/>
          <w:szCs w:val="28"/>
        </w:rPr>
      </w:pPr>
      <w:r>
        <w:rPr>
          <w:color w:val="000000"/>
          <w:sz w:val="28"/>
          <w:szCs w:val="28"/>
        </w:rPr>
        <w:t xml:space="preserve">a) Khi có nhu cầu thực hiện xuất khẩu, nhập khẩu ngoại tệ tiền mặt, ngân hàng được phép lập và gửi 01 (một) bộ hồ sơ cho </w:t>
      </w:r>
      <w:r>
        <w:rPr>
          <w:color w:val="000000"/>
          <w:sz w:val="28"/>
          <w:szCs w:val="28"/>
          <w:shd w:val="clear" w:color="auto" w:fill="FFFFFF"/>
        </w:rPr>
        <w:t>Ngân hàng Nhà nước chi nhánh thành phố Hà Nội hoặc Ngân hàng Nhà nước chi nhánh thành phố Hồ Chí Minh theo quy định tại khoản 1 và khoản 2 Điều này</w:t>
      </w:r>
      <w:r>
        <w:rPr>
          <w:sz w:val="28"/>
          <w:szCs w:val="28"/>
        </w:rPr>
        <w:t>;</w:t>
      </w:r>
    </w:p>
    <w:p w:rsidR="00A975D6" w:rsidRDefault="00A975D6" w:rsidP="00A975D6">
      <w:pPr>
        <w:pStyle w:val="NormalWeb"/>
        <w:spacing w:before="120" w:beforeAutospacing="0" w:after="120" w:afterAutospacing="0"/>
        <w:ind w:firstLine="720"/>
        <w:jc w:val="both"/>
        <w:rPr>
          <w:sz w:val="28"/>
          <w:szCs w:val="28"/>
          <w:shd w:val="clear" w:color="auto" w:fill="FFFFFF"/>
        </w:rPr>
      </w:pPr>
      <w:r>
        <w:rPr>
          <w:color w:val="000000"/>
          <w:sz w:val="28"/>
          <w:szCs w:val="28"/>
          <w:shd w:val="clear" w:color="auto" w:fill="FFFFFF"/>
        </w:rPr>
        <w:lastRenderedPageBreak/>
        <w:t>b) Trong thời hạn 02 (hai) ngày làm việc kể từ ngày nhận đủ hồ sơ hợp lệ theo quy định tại khoản 2 Điều này, Ngân hàng Nhà nước chi nhánh thành phố Hà Nội hoặc Ngân hàng Nhà nước chi nhánh thành phố Hồ Chí Minh xem xét, chấp thuận việc xuất khẩu, nhập khẩu ngoại tệ tiền mặt của ngân hàng được phép theo mẫu tại Phụ lục 02</w:t>
      </w:r>
      <w:r>
        <w:rPr>
          <w:color w:val="000000"/>
          <w:sz w:val="28"/>
          <w:szCs w:val="28"/>
        </w:rPr>
        <w:t xml:space="preserve"> ban hành kèm theo Thông tư này</w:t>
      </w:r>
      <w:r>
        <w:rPr>
          <w:color w:val="000000"/>
          <w:sz w:val="28"/>
          <w:szCs w:val="28"/>
          <w:shd w:val="clear" w:color="auto" w:fill="FFFFFF"/>
        </w:rPr>
        <w:t xml:space="preserve"> và gửi cho ngân hàng được phép theo quy định tại điểm a, b khoản 1 Điều này</w:t>
      </w:r>
      <w:r>
        <w:rPr>
          <w:sz w:val="28"/>
          <w:szCs w:val="28"/>
          <w:shd w:val="clear" w:color="auto" w:fill="FFFFFF"/>
        </w:rPr>
        <w:t xml:space="preserve">. </w:t>
      </w:r>
    </w:p>
    <w:p w:rsidR="00A975D6" w:rsidRDefault="00A975D6" w:rsidP="00A975D6">
      <w:pPr>
        <w:pStyle w:val="NormalWeb"/>
        <w:spacing w:before="120" w:beforeAutospacing="0" w:after="120" w:afterAutospacing="0"/>
        <w:ind w:firstLine="720"/>
        <w:jc w:val="both"/>
        <w:rPr>
          <w:color w:val="000000"/>
          <w:sz w:val="28"/>
          <w:szCs w:val="28"/>
          <w:shd w:val="clear" w:color="auto" w:fill="FFFFFF"/>
        </w:rPr>
      </w:pPr>
      <w:r>
        <w:rPr>
          <w:sz w:val="28"/>
          <w:szCs w:val="28"/>
          <w:shd w:val="clear" w:color="auto" w:fill="FFFFFF"/>
        </w:rPr>
        <w:t xml:space="preserve">Trường hợp hồ sơ chưa đầy đủ, hợp lệ, </w:t>
      </w:r>
      <w:r>
        <w:rPr>
          <w:color w:val="000000"/>
          <w:sz w:val="28"/>
          <w:szCs w:val="28"/>
          <w:shd w:val="clear" w:color="auto" w:fill="FFFFFF"/>
        </w:rPr>
        <w:t xml:space="preserve">Ngân hàng Nhà nước chi nhánh thành phố Hà Nội hoặc Ngân hàng Nhà nước chi nhánh thành phố Hồ Chí Minh </w:t>
      </w:r>
      <w:r>
        <w:rPr>
          <w:sz w:val="28"/>
          <w:szCs w:val="28"/>
          <w:shd w:val="clear" w:color="auto" w:fill="FFFFFF"/>
        </w:rPr>
        <w:t>có thông báo trên Cổng</w:t>
      </w:r>
      <w:r>
        <w:rPr>
          <w:sz w:val="28"/>
          <w:szCs w:val="28"/>
        </w:rPr>
        <w:t xml:space="preserve"> thông tin một cửa quốc gia hoặc </w:t>
      </w:r>
      <w:r>
        <w:rPr>
          <w:sz w:val="28"/>
          <w:szCs w:val="28"/>
          <w:shd w:val="clear" w:color="auto" w:fill="FFFFFF"/>
        </w:rPr>
        <w:t>văn bản thông báo cho ngân hàng được phép (trong t</w:t>
      </w:r>
      <w:r>
        <w:rPr>
          <w:color w:val="000000"/>
          <w:sz w:val="28"/>
          <w:szCs w:val="28"/>
        </w:rPr>
        <w:t>rường hợp quy định tại điểm b khoản 1 Điều này)</w:t>
      </w:r>
      <w:r>
        <w:rPr>
          <w:sz w:val="28"/>
          <w:szCs w:val="28"/>
          <w:shd w:val="clear" w:color="auto" w:fill="FFFFFF"/>
        </w:rPr>
        <w:t xml:space="preserve"> và nêu rõ lý do</w:t>
      </w:r>
      <w:r>
        <w:rPr>
          <w:color w:val="000000"/>
          <w:sz w:val="28"/>
          <w:szCs w:val="28"/>
          <w:shd w:val="clear" w:color="auto" w:fill="FFFFFF"/>
        </w:rPr>
        <w:t>.</w:t>
      </w:r>
    </w:p>
    <w:p w:rsidR="00A975D6" w:rsidRDefault="00A975D6" w:rsidP="00A975D6">
      <w:pPr>
        <w:pStyle w:val="NormalWeb"/>
        <w:spacing w:before="120" w:beforeAutospacing="0" w:after="120" w:afterAutospacing="0"/>
        <w:ind w:firstLine="720"/>
        <w:jc w:val="both"/>
        <w:rPr>
          <w:color w:val="000000"/>
          <w:sz w:val="28"/>
          <w:szCs w:val="28"/>
          <w:shd w:val="clear" w:color="auto" w:fill="FFFFFF"/>
        </w:rPr>
      </w:pPr>
      <w:r>
        <w:rPr>
          <w:color w:val="000000"/>
          <w:sz w:val="28"/>
          <w:szCs w:val="28"/>
          <w:shd w:val="clear" w:color="auto" w:fill="FFFFFF"/>
        </w:rPr>
        <w:t xml:space="preserve">4. </w:t>
      </w:r>
      <w:r>
        <w:rPr>
          <w:sz w:val="28"/>
          <w:szCs w:val="28"/>
        </w:rPr>
        <w:t>Trong thời hạn 03 (ba) ngày làm việc kể từ ngày nhận được đầy đủ các chứng từ liên quan đến xuất khẩu, nhập khẩu ngoại tệ tiền mặt (điện thanh toán và tờ khai hải quan), ngân hàng được phép gửi Ngân hàng Nhà nước chi nhánh thành phố Hà Nội hoặc Ngân hàng Nhà nước chi nhánh thành phố Hồ Chí Minh bản sao điện thanh toán và tờ khai hải quan (có xác nhận của người đại diện hợp pháp của ngân hàng được phép).</w:t>
      </w:r>
      <w:r>
        <w:rPr>
          <w:color w:val="000000"/>
          <w:sz w:val="28"/>
          <w:szCs w:val="28"/>
          <w:shd w:val="clear" w:color="auto" w:fill="FFFFFF"/>
        </w:rPr>
        <w:t>”</w:t>
      </w:r>
    </w:p>
    <w:p w:rsidR="00A975D6" w:rsidRPr="00A975D6" w:rsidRDefault="00A975D6" w:rsidP="00A975D6">
      <w:pPr>
        <w:spacing w:before="120" w:after="120"/>
        <w:ind w:firstLine="709"/>
        <w:jc w:val="both"/>
        <w:rPr>
          <w:b/>
          <w:bCs/>
          <w:lang w:val="vi-VN"/>
        </w:rPr>
      </w:pPr>
      <w:r>
        <w:rPr>
          <w:b/>
          <w:bCs/>
          <w:lang w:val="vi-VN"/>
        </w:rPr>
        <w:t xml:space="preserve">Điều </w:t>
      </w:r>
      <w:r w:rsidRPr="00A975D6">
        <w:rPr>
          <w:b/>
          <w:bCs/>
          <w:lang w:val="vi-VN"/>
        </w:rPr>
        <w:t xml:space="preserve">2. </w:t>
      </w:r>
    </w:p>
    <w:p w:rsidR="00A975D6" w:rsidRPr="00A975D6" w:rsidRDefault="00A975D6" w:rsidP="00A975D6">
      <w:pPr>
        <w:spacing w:before="120" w:after="120"/>
        <w:ind w:firstLine="709"/>
        <w:jc w:val="both"/>
        <w:rPr>
          <w:lang w:val="vi-VN"/>
        </w:rPr>
      </w:pPr>
      <w:r w:rsidRPr="00A975D6">
        <w:rPr>
          <w:color w:val="000000"/>
          <w:shd w:val="clear" w:color="auto" w:fill="FFFFFF"/>
          <w:lang w:val="vi-VN"/>
        </w:rPr>
        <w:t>T</w:t>
      </w:r>
      <w:r w:rsidRPr="00A975D6">
        <w:rPr>
          <w:lang w:val="vi-VN"/>
        </w:rPr>
        <w:t xml:space="preserve">hay thế Phụ lục 01, 02, 03 ban hành kèm theo Thông tư số </w:t>
      </w:r>
      <w:hyperlink r:id="rId4" w:tgtFrame="_blank" w:tooltip="Thông tư 15/2014/TT-NHNN" w:history="1">
        <w:r w:rsidRPr="00A975D6">
          <w:rPr>
            <w:rStyle w:val="Hyperlink"/>
            <w:color w:val="000000"/>
            <w:u w:val="none"/>
            <w:lang w:val="vi-VN"/>
          </w:rPr>
          <w:t>33/2013/TT-NHNN</w:t>
        </w:r>
      </w:hyperlink>
      <w:r w:rsidRPr="00A975D6">
        <w:rPr>
          <w:color w:val="000000"/>
          <w:lang w:val="vi-VN"/>
        </w:rPr>
        <w:t xml:space="preserve"> </w:t>
      </w:r>
      <w:r w:rsidRPr="00A975D6">
        <w:rPr>
          <w:lang w:val="vi-VN"/>
        </w:rPr>
        <w:t>bằng Phụ lục 01, 02, 03 ban hành kèm theo Thông tư này.</w:t>
      </w:r>
    </w:p>
    <w:p w:rsidR="00A975D6" w:rsidRPr="00A975D6" w:rsidRDefault="00A975D6" w:rsidP="00A975D6">
      <w:pPr>
        <w:spacing w:before="120" w:after="120"/>
        <w:ind w:firstLine="709"/>
        <w:jc w:val="both"/>
        <w:rPr>
          <w:b/>
          <w:lang w:val="vi-VN"/>
        </w:rPr>
      </w:pPr>
      <w:r w:rsidRPr="00A975D6">
        <w:rPr>
          <w:b/>
          <w:lang w:val="vi-VN"/>
        </w:rPr>
        <w:t>Điều 3. Trách nhiệm tổ chức thực hiện</w:t>
      </w:r>
    </w:p>
    <w:p w:rsidR="00A975D6" w:rsidRPr="00A975D6" w:rsidRDefault="00A975D6" w:rsidP="00A975D6">
      <w:pPr>
        <w:spacing w:before="120" w:after="120"/>
        <w:ind w:firstLine="709"/>
        <w:jc w:val="both"/>
        <w:rPr>
          <w:b/>
          <w:sz w:val="24"/>
          <w:szCs w:val="24"/>
          <w:lang w:val="vi-VN"/>
        </w:rPr>
      </w:pPr>
      <w:r w:rsidRPr="00A975D6">
        <w:rPr>
          <w:lang w:val="vi-VN"/>
        </w:rPr>
        <w:t>Chánh Văn phòng, Vụ trưởng Vụ Quản lý ngoại hối, Chánh Thanh tra, giám sát ngân hàng, Thủ trưởng các đơn vị thuộc Ngân hàng Nhà nước Việt Nam, Giám đốc Ngân hàng Nhà nước chi nhánh thành phố Hà Nội, Giám đốc Ngân hàng Nhà nước chi nhánh thành phố Hồ Chí Minh, các ngân hàng thương mại, chi nhánh ngân hàng nước ngoài được phép hoạt động ngoại hối chịu trách nhiệm tổ chức thực hiện Thông tư này.</w:t>
      </w:r>
      <w:r w:rsidRPr="00A975D6">
        <w:rPr>
          <w:b/>
          <w:sz w:val="24"/>
          <w:szCs w:val="24"/>
          <w:lang w:val="vi-VN"/>
        </w:rPr>
        <w:t xml:space="preserve"> </w:t>
      </w:r>
    </w:p>
    <w:p w:rsidR="00A975D6" w:rsidRDefault="00A975D6" w:rsidP="00A975D6">
      <w:pPr>
        <w:spacing w:before="120" w:after="120"/>
        <w:ind w:firstLine="709"/>
        <w:jc w:val="both"/>
        <w:rPr>
          <w:b/>
          <w:lang w:val="nl-NL"/>
        </w:rPr>
      </w:pPr>
      <w:r>
        <w:rPr>
          <w:b/>
          <w:lang w:val="nl-NL"/>
        </w:rPr>
        <w:t>Điều 4. Điều khoản thi hành</w:t>
      </w:r>
    </w:p>
    <w:p w:rsidR="00A975D6" w:rsidRDefault="00A975D6" w:rsidP="00A975D6">
      <w:pPr>
        <w:spacing w:before="120" w:after="240"/>
        <w:ind w:firstLine="706"/>
        <w:jc w:val="both"/>
        <w:rPr>
          <w:lang w:val="nl-NL"/>
        </w:rPr>
      </w:pPr>
      <w:r>
        <w:rPr>
          <w:lang w:val="nl-NL"/>
        </w:rPr>
        <w:t>Thông tư này có hiệu lực từ ngày 01 tháng 02 năm 2021.</w:t>
      </w:r>
    </w:p>
    <w:tbl>
      <w:tblPr>
        <w:tblW w:w="0" w:type="auto"/>
        <w:tblLook w:val="04A0" w:firstRow="1" w:lastRow="0" w:firstColumn="1" w:lastColumn="0" w:noHBand="0" w:noVBand="1"/>
      </w:tblPr>
      <w:tblGrid>
        <w:gridCol w:w="4410"/>
        <w:gridCol w:w="4662"/>
      </w:tblGrid>
      <w:tr w:rsidR="00A975D6" w:rsidTr="00A975D6">
        <w:trPr>
          <w:trHeight w:val="3284"/>
        </w:trPr>
        <w:tc>
          <w:tcPr>
            <w:tcW w:w="4518" w:type="dxa"/>
            <w:hideMark/>
          </w:tcPr>
          <w:p w:rsidR="00A975D6" w:rsidRDefault="00A975D6" w:rsidP="00A975D6">
            <w:pPr>
              <w:jc w:val="both"/>
              <w:rPr>
                <w:b/>
                <w:i/>
                <w:sz w:val="24"/>
                <w:szCs w:val="24"/>
                <w:lang w:val="nl-NL"/>
              </w:rPr>
            </w:pPr>
            <w:r>
              <w:rPr>
                <w:b/>
                <w:i/>
                <w:sz w:val="24"/>
                <w:szCs w:val="24"/>
                <w:lang w:val="nl-NL"/>
              </w:rPr>
              <w:t>Nơi nhận:</w:t>
            </w:r>
          </w:p>
          <w:p w:rsidR="00A975D6" w:rsidRDefault="00A975D6" w:rsidP="00A975D6">
            <w:pPr>
              <w:jc w:val="both"/>
              <w:rPr>
                <w:sz w:val="22"/>
                <w:szCs w:val="22"/>
                <w:lang w:val="nl-NL"/>
              </w:rPr>
            </w:pPr>
            <w:r>
              <w:rPr>
                <w:sz w:val="22"/>
                <w:szCs w:val="22"/>
                <w:lang w:val="nl-NL"/>
              </w:rPr>
              <w:t>- Như Điều 3;</w:t>
            </w:r>
          </w:p>
          <w:p w:rsidR="00A975D6" w:rsidRDefault="00A975D6">
            <w:pPr>
              <w:jc w:val="both"/>
              <w:rPr>
                <w:sz w:val="22"/>
                <w:szCs w:val="22"/>
                <w:lang w:val="nl-NL"/>
              </w:rPr>
            </w:pPr>
            <w:r>
              <w:rPr>
                <w:sz w:val="22"/>
                <w:szCs w:val="22"/>
                <w:lang w:val="nl-NL"/>
              </w:rPr>
              <w:t xml:space="preserve">- Ban lãnh đạo NHNN; </w:t>
            </w:r>
          </w:p>
          <w:p w:rsidR="00A975D6" w:rsidRDefault="00A975D6">
            <w:pPr>
              <w:jc w:val="both"/>
              <w:rPr>
                <w:sz w:val="22"/>
                <w:szCs w:val="22"/>
                <w:lang w:val="nl-NL"/>
              </w:rPr>
            </w:pPr>
            <w:r>
              <w:rPr>
                <w:sz w:val="22"/>
                <w:szCs w:val="22"/>
                <w:lang w:val="nl-NL"/>
              </w:rPr>
              <w:t>- Văn phòng Chính phủ;</w:t>
            </w:r>
          </w:p>
          <w:p w:rsidR="00A975D6" w:rsidRDefault="00A975D6">
            <w:pPr>
              <w:jc w:val="both"/>
              <w:rPr>
                <w:sz w:val="22"/>
                <w:szCs w:val="22"/>
                <w:lang w:val="nl-NL"/>
              </w:rPr>
            </w:pPr>
            <w:r>
              <w:rPr>
                <w:sz w:val="22"/>
                <w:szCs w:val="22"/>
                <w:lang w:val="nl-NL"/>
              </w:rPr>
              <w:t>- Bộ Tư pháp (để kiểm tra);</w:t>
            </w:r>
          </w:p>
          <w:p w:rsidR="00A975D6" w:rsidRDefault="00A975D6">
            <w:pPr>
              <w:jc w:val="both"/>
              <w:rPr>
                <w:sz w:val="22"/>
                <w:szCs w:val="22"/>
                <w:lang w:val="nl-NL"/>
              </w:rPr>
            </w:pPr>
            <w:r>
              <w:rPr>
                <w:sz w:val="22"/>
                <w:szCs w:val="22"/>
                <w:lang w:val="nl-NL"/>
              </w:rPr>
              <w:t>- Công báo;</w:t>
            </w:r>
          </w:p>
          <w:p w:rsidR="00A975D6" w:rsidRDefault="00A975D6" w:rsidP="00A975D6">
            <w:pPr>
              <w:jc w:val="both"/>
              <w:rPr>
                <w:sz w:val="22"/>
                <w:szCs w:val="22"/>
                <w:lang w:val="nl-NL"/>
              </w:rPr>
            </w:pPr>
            <w:r>
              <w:rPr>
                <w:sz w:val="22"/>
                <w:szCs w:val="22"/>
                <w:lang w:val="nl-NL"/>
              </w:rPr>
              <w:t>- Lưu: VP, PC, Vụ QLNH (05).</w:t>
            </w:r>
          </w:p>
        </w:tc>
        <w:tc>
          <w:tcPr>
            <w:tcW w:w="4770" w:type="dxa"/>
          </w:tcPr>
          <w:p w:rsidR="00A975D6" w:rsidRDefault="00A975D6" w:rsidP="00A975D6">
            <w:pPr>
              <w:jc w:val="center"/>
              <w:rPr>
                <w:b/>
                <w:sz w:val="26"/>
                <w:szCs w:val="26"/>
                <w:lang w:val="nl-NL"/>
              </w:rPr>
            </w:pPr>
            <w:r>
              <w:rPr>
                <w:b/>
                <w:sz w:val="26"/>
                <w:szCs w:val="26"/>
                <w:lang w:val="nl-NL"/>
              </w:rPr>
              <w:t>KT.</w:t>
            </w:r>
            <w:r>
              <w:rPr>
                <w:b/>
                <w:i/>
                <w:sz w:val="26"/>
                <w:szCs w:val="26"/>
                <w:lang w:val="nl-NL"/>
              </w:rPr>
              <w:t xml:space="preserve"> </w:t>
            </w:r>
            <w:r>
              <w:rPr>
                <w:b/>
                <w:sz w:val="26"/>
                <w:szCs w:val="26"/>
                <w:lang w:val="nl-NL"/>
              </w:rPr>
              <w:t>THỐNG ĐỐC</w:t>
            </w:r>
          </w:p>
          <w:p w:rsidR="00A975D6" w:rsidRDefault="00A975D6" w:rsidP="00A975D6">
            <w:pPr>
              <w:jc w:val="center"/>
              <w:rPr>
                <w:sz w:val="26"/>
                <w:szCs w:val="26"/>
                <w:lang w:val="nl-NL"/>
              </w:rPr>
            </w:pPr>
            <w:r>
              <w:rPr>
                <w:b/>
                <w:sz w:val="26"/>
                <w:szCs w:val="26"/>
                <w:lang w:val="nl-NL"/>
              </w:rPr>
              <w:t>PHÓ THỐNG ĐỐC</w:t>
            </w:r>
          </w:p>
          <w:p w:rsidR="00A975D6" w:rsidRDefault="00A975D6" w:rsidP="00A975D6">
            <w:pPr>
              <w:jc w:val="center"/>
              <w:rPr>
                <w:sz w:val="22"/>
                <w:szCs w:val="22"/>
                <w:lang w:val="nl-NL"/>
              </w:rPr>
            </w:pPr>
          </w:p>
          <w:p w:rsidR="00A975D6" w:rsidRDefault="00A975D6" w:rsidP="00A975D6">
            <w:pPr>
              <w:jc w:val="center"/>
              <w:rPr>
                <w:sz w:val="22"/>
                <w:szCs w:val="22"/>
                <w:lang w:val="nl-NL"/>
              </w:rPr>
            </w:pPr>
          </w:p>
          <w:p w:rsidR="00A975D6" w:rsidRDefault="00A975D6" w:rsidP="00A975D6">
            <w:pPr>
              <w:jc w:val="center"/>
              <w:rPr>
                <w:sz w:val="22"/>
                <w:szCs w:val="22"/>
                <w:lang w:val="nl-NL"/>
              </w:rPr>
            </w:pPr>
          </w:p>
          <w:p w:rsidR="00A975D6" w:rsidRDefault="00A975D6" w:rsidP="00A975D6">
            <w:pPr>
              <w:jc w:val="center"/>
              <w:rPr>
                <w:sz w:val="22"/>
                <w:szCs w:val="22"/>
                <w:lang w:val="nl-NL"/>
              </w:rPr>
            </w:pPr>
          </w:p>
          <w:p w:rsidR="00A975D6" w:rsidRDefault="00A975D6" w:rsidP="00A975D6">
            <w:pPr>
              <w:jc w:val="center"/>
              <w:rPr>
                <w:sz w:val="22"/>
                <w:szCs w:val="22"/>
                <w:lang w:val="nl-NL"/>
              </w:rPr>
            </w:pPr>
          </w:p>
          <w:p w:rsidR="00A975D6" w:rsidRDefault="00A975D6" w:rsidP="00A975D6">
            <w:pPr>
              <w:jc w:val="center"/>
              <w:rPr>
                <w:sz w:val="22"/>
                <w:szCs w:val="22"/>
                <w:lang w:val="nl-NL"/>
              </w:rPr>
            </w:pPr>
          </w:p>
          <w:p w:rsidR="00A975D6" w:rsidRDefault="00A975D6" w:rsidP="00A975D6">
            <w:pPr>
              <w:jc w:val="center"/>
              <w:rPr>
                <w:sz w:val="22"/>
                <w:szCs w:val="22"/>
                <w:lang w:val="nl-NL"/>
              </w:rPr>
            </w:pPr>
          </w:p>
          <w:p w:rsidR="00A975D6" w:rsidRDefault="00A975D6" w:rsidP="00A975D6">
            <w:pPr>
              <w:jc w:val="center"/>
              <w:rPr>
                <w:sz w:val="22"/>
                <w:szCs w:val="22"/>
                <w:lang w:val="nl-NL"/>
              </w:rPr>
            </w:pPr>
          </w:p>
          <w:p w:rsidR="00A975D6" w:rsidRDefault="00A975D6" w:rsidP="00A975D6">
            <w:pPr>
              <w:jc w:val="center"/>
              <w:rPr>
                <w:sz w:val="22"/>
                <w:szCs w:val="22"/>
                <w:lang w:val="nl-NL"/>
              </w:rPr>
            </w:pPr>
          </w:p>
          <w:p w:rsidR="00A975D6" w:rsidRDefault="00A975D6" w:rsidP="00A975D6">
            <w:pPr>
              <w:jc w:val="center"/>
              <w:rPr>
                <w:b/>
                <w:i/>
                <w:sz w:val="24"/>
                <w:szCs w:val="24"/>
                <w:lang w:val="nl-NL"/>
              </w:rPr>
            </w:pPr>
            <w:r>
              <w:rPr>
                <w:b/>
                <w:lang w:val="nl-NL"/>
              </w:rPr>
              <w:t>Đoàn Thái Sơn</w:t>
            </w:r>
          </w:p>
        </w:tc>
      </w:tr>
    </w:tbl>
    <w:p w:rsidR="00A975D6" w:rsidRDefault="00A975D6" w:rsidP="00A975D6">
      <w:pPr>
        <w:jc w:val="both"/>
        <w:rPr>
          <w:b/>
          <w:i/>
          <w:sz w:val="24"/>
          <w:szCs w:val="24"/>
          <w:lang w:val="nl-NL"/>
        </w:rPr>
      </w:pPr>
    </w:p>
    <w:p w:rsidR="00A975D6" w:rsidRDefault="00A975D6" w:rsidP="00A975D6">
      <w:pPr>
        <w:jc w:val="both"/>
        <w:rPr>
          <w:b/>
          <w:i/>
          <w:sz w:val="24"/>
          <w:szCs w:val="24"/>
          <w:lang w:val="nl-NL"/>
        </w:rPr>
      </w:pPr>
    </w:p>
    <w:p w:rsidR="00A975D6" w:rsidRPr="00A975D6" w:rsidRDefault="00A975D6" w:rsidP="00A975D6">
      <w:pPr>
        <w:spacing w:before="120" w:after="100" w:afterAutospacing="1"/>
        <w:jc w:val="center"/>
        <w:rPr>
          <w:sz w:val="26"/>
          <w:szCs w:val="26"/>
        </w:rPr>
      </w:pPr>
      <w:r w:rsidRPr="00A975D6">
        <w:rPr>
          <w:b/>
          <w:bCs/>
        </w:rPr>
        <w:lastRenderedPageBreak/>
        <w:t xml:space="preserve">                                                                                         </w:t>
      </w:r>
      <w:bookmarkStart w:id="4" w:name="loai_2"/>
      <w:r w:rsidRPr="00A975D6">
        <w:rPr>
          <w:b/>
          <w:bCs/>
          <w:sz w:val="26"/>
          <w:szCs w:val="26"/>
        </w:rPr>
        <w:t>Phụ lục 01</w:t>
      </w:r>
      <w:bookmarkEnd w:id="4"/>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631"/>
      </w:tblGrid>
      <w:tr w:rsidR="00A975D6" w:rsidRPr="00A975D6" w:rsidTr="00A975D6">
        <w:tc>
          <w:tcPr>
            <w:tcW w:w="3348" w:type="dxa"/>
            <w:tcBorders>
              <w:top w:val="nil"/>
              <w:left w:val="nil"/>
              <w:bottom w:val="nil"/>
              <w:right w:val="nil"/>
            </w:tcBorders>
            <w:hideMark/>
          </w:tcPr>
          <w:p w:rsidR="00A975D6" w:rsidRPr="00A975D6" w:rsidRDefault="00A975D6" w:rsidP="00A975D6">
            <w:pPr>
              <w:jc w:val="center"/>
              <w:rPr>
                <w:sz w:val="26"/>
                <w:szCs w:val="26"/>
              </w:rPr>
            </w:pPr>
            <w:r w:rsidRPr="00A975D6">
              <w:rPr>
                <w:noProof/>
                <w:sz w:val="24"/>
                <w:szCs w:val="24"/>
              </w:rPr>
              <mc:AlternateContent>
                <mc:Choice Requires="wps">
                  <w:drawing>
                    <wp:anchor distT="0" distB="0" distL="114300" distR="114300" simplePos="0" relativeHeight="251663360" behindDoc="0" locked="0" layoutInCell="1" allowOverlap="1" wp14:anchorId="06FF573D" wp14:editId="0CC280CD">
                      <wp:simplePos x="0" y="0"/>
                      <wp:positionH relativeFrom="column">
                        <wp:posOffset>491490</wp:posOffset>
                      </wp:positionH>
                      <wp:positionV relativeFrom="paragraph">
                        <wp:posOffset>312420</wp:posOffset>
                      </wp:positionV>
                      <wp:extent cx="1104900" cy="0"/>
                      <wp:effectExtent l="5715" t="7620" r="13335" b="1143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917B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4.6pt" to="125.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7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"/>
                  </w:pict>
                </mc:Fallback>
              </mc:AlternateContent>
            </w:r>
            <w:r w:rsidRPr="00A975D6">
              <w:rPr>
                <w:b/>
                <w:bCs/>
                <w:sz w:val="26"/>
                <w:szCs w:val="26"/>
              </w:rPr>
              <w:t>TÊN NGÂN HÀNG</w:t>
            </w:r>
            <w:r w:rsidRPr="00A975D6">
              <w:rPr>
                <w:b/>
                <w:bCs/>
                <w:sz w:val="26"/>
                <w:szCs w:val="26"/>
              </w:rPr>
              <w:br/>
            </w:r>
          </w:p>
        </w:tc>
        <w:tc>
          <w:tcPr>
            <w:tcW w:w="5631" w:type="dxa"/>
            <w:tcBorders>
              <w:top w:val="nil"/>
              <w:left w:val="nil"/>
              <w:bottom w:val="nil"/>
              <w:right w:val="nil"/>
            </w:tcBorders>
            <w:hideMark/>
          </w:tcPr>
          <w:p w:rsidR="00A975D6" w:rsidRPr="00A975D6" w:rsidRDefault="00A975D6" w:rsidP="00A975D6">
            <w:pPr>
              <w:jc w:val="center"/>
              <w:rPr>
                <w:sz w:val="26"/>
                <w:szCs w:val="26"/>
              </w:rPr>
            </w:pPr>
            <w:r w:rsidRPr="00A975D6">
              <w:rPr>
                <w:noProof/>
                <w:sz w:val="24"/>
                <w:szCs w:val="24"/>
              </w:rPr>
              <mc:AlternateContent>
                <mc:Choice Requires="wps">
                  <w:drawing>
                    <wp:anchor distT="0" distB="0" distL="114300" distR="114300" simplePos="0" relativeHeight="251662336" behindDoc="0" locked="0" layoutInCell="1" allowOverlap="1" wp14:anchorId="1CD3F072" wp14:editId="09BC1331">
                      <wp:simplePos x="0" y="0"/>
                      <wp:positionH relativeFrom="column">
                        <wp:posOffset>813435</wp:posOffset>
                      </wp:positionH>
                      <wp:positionV relativeFrom="paragraph">
                        <wp:posOffset>502920</wp:posOffset>
                      </wp:positionV>
                      <wp:extent cx="1962150" cy="0"/>
                      <wp:effectExtent l="13335" t="7620" r="5715" b="1143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B53BD"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39.6pt" to="218.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M4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"/>
                  </w:pict>
                </mc:Fallback>
              </mc:AlternateContent>
            </w:r>
            <w:r w:rsidRPr="00A975D6">
              <w:rPr>
                <w:b/>
                <w:bCs/>
                <w:sz w:val="26"/>
                <w:szCs w:val="26"/>
              </w:rPr>
              <w:t>CỘNG HÒA XÃ HỘI CHỦ NGHĨA VIỆT NAM</w:t>
            </w:r>
            <w:r w:rsidRPr="00A975D6">
              <w:rPr>
                <w:b/>
                <w:bCs/>
                <w:sz w:val="26"/>
                <w:szCs w:val="26"/>
              </w:rPr>
              <w:br/>
              <w:t>Độc lập - Tự do - Hạnh phúc</w:t>
            </w:r>
            <w:r w:rsidRPr="00A975D6">
              <w:rPr>
                <w:b/>
                <w:bCs/>
                <w:sz w:val="26"/>
                <w:szCs w:val="26"/>
              </w:rPr>
              <w:br/>
            </w:r>
          </w:p>
        </w:tc>
      </w:tr>
      <w:tr w:rsidR="00A975D6" w:rsidRPr="00A975D6" w:rsidTr="00A975D6">
        <w:tc>
          <w:tcPr>
            <w:tcW w:w="3348" w:type="dxa"/>
            <w:tcBorders>
              <w:top w:val="nil"/>
              <w:left w:val="nil"/>
              <w:bottom w:val="nil"/>
              <w:right w:val="nil"/>
            </w:tcBorders>
            <w:hideMark/>
          </w:tcPr>
          <w:p w:rsidR="00A975D6" w:rsidRPr="00A975D6" w:rsidRDefault="00A975D6" w:rsidP="00A975D6">
            <w:pPr>
              <w:spacing w:before="120"/>
              <w:rPr>
                <w:sz w:val="26"/>
                <w:szCs w:val="26"/>
              </w:rPr>
            </w:pPr>
            <w:r w:rsidRPr="00A975D6">
              <w:t xml:space="preserve">           </w:t>
            </w:r>
            <w:r w:rsidRPr="00A975D6">
              <w:rPr>
                <w:sz w:val="26"/>
                <w:szCs w:val="26"/>
              </w:rPr>
              <w:t xml:space="preserve">Số: </w:t>
            </w:r>
          </w:p>
        </w:tc>
        <w:tc>
          <w:tcPr>
            <w:tcW w:w="5631" w:type="dxa"/>
            <w:tcBorders>
              <w:top w:val="nil"/>
              <w:left w:val="nil"/>
              <w:bottom w:val="nil"/>
              <w:right w:val="nil"/>
            </w:tcBorders>
            <w:hideMark/>
          </w:tcPr>
          <w:p w:rsidR="00A975D6" w:rsidRPr="00A975D6" w:rsidRDefault="00A975D6" w:rsidP="00A975D6">
            <w:pPr>
              <w:spacing w:before="120"/>
              <w:jc w:val="center"/>
            </w:pPr>
            <w:r w:rsidRPr="00A975D6">
              <w:rPr>
                <w:i/>
                <w:iCs/>
              </w:rPr>
              <w:t xml:space="preserve">     ……, ngày      tháng      năm   </w:t>
            </w:r>
          </w:p>
        </w:tc>
      </w:tr>
    </w:tbl>
    <w:p w:rsidR="00A975D6" w:rsidRPr="00A975D6" w:rsidRDefault="00A975D6" w:rsidP="00A975D6">
      <w:pPr>
        <w:spacing w:before="120" w:after="100" w:afterAutospacing="1"/>
        <w:rPr>
          <w:sz w:val="24"/>
          <w:szCs w:val="24"/>
        </w:rPr>
      </w:pPr>
      <w:r w:rsidRPr="00A975D6">
        <w:rPr>
          <w:sz w:val="24"/>
          <w:szCs w:val="24"/>
        </w:rPr>
        <w:t> </w:t>
      </w:r>
    </w:p>
    <w:p w:rsidR="00A975D6" w:rsidRPr="00A975D6" w:rsidRDefault="00A975D6" w:rsidP="00A975D6">
      <w:pPr>
        <w:spacing w:before="120" w:after="100" w:afterAutospacing="1"/>
        <w:jc w:val="center"/>
      </w:pPr>
      <w:bookmarkStart w:id="5" w:name="loai_2_name"/>
      <w:r w:rsidRPr="00A975D6">
        <w:rPr>
          <w:b/>
          <w:bCs/>
        </w:rPr>
        <w:t>VĂN BẢN ĐỀ NGHỊ CHẤP THUẬN</w:t>
      </w:r>
      <w:bookmarkEnd w:id="5"/>
      <w:r w:rsidRPr="00A975D6">
        <w:rPr>
          <w:b/>
          <w:bCs/>
        </w:rPr>
        <w:br/>
      </w:r>
      <w:bookmarkStart w:id="6" w:name="loai_2_name_name"/>
      <w:r w:rsidRPr="00A975D6">
        <w:rPr>
          <w:b/>
          <w:bCs/>
        </w:rPr>
        <w:t>XUẤT KHẨU/NHẬP KHẨU NGOẠI TỆ TIỀN MẶT</w:t>
      </w:r>
      <w:bookmarkEnd w:id="6"/>
    </w:p>
    <w:p w:rsidR="00A975D6" w:rsidRPr="00A975D6" w:rsidRDefault="00A975D6" w:rsidP="00A975D6">
      <w:pPr>
        <w:spacing w:before="120" w:after="100" w:afterAutospacing="1"/>
        <w:jc w:val="center"/>
      </w:pPr>
      <w:r w:rsidRPr="00A975D6">
        <w:rPr>
          <w:bCs/>
        </w:rPr>
        <w:t>Kính gửi:</w:t>
      </w:r>
      <w:r w:rsidRPr="00A975D6">
        <w:t xml:space="preserve"> Ngân hàng Nhà nước chi nhánh ……..</w:t>
      </w:r>
    </w:p>
    <w:p w:rsidR="00A975D6" w:rsidRPr="00A975D6" w:rsidRDefault="00A975D6" w:rsidP="00A975D6">
      <w:pPr>
        <w:spacing w:before="120" w:after="100" w:afterAutospacing="1"/>
        <w:jc w:val="center"/>
      </w:pPr>
    </w:p>
    <w:p w:rsidR="00A975D6" w:rsidRPr="00A975D6" w:rsidRDefault="00A975D6" w:rsidP="00A975D6">
      <w:pPr>
        <w:spacing w:before="120" w:after="120"/>
        <w:jc w:val="both"/>
      </w:pPr>
      <w:r w:rsidRPr="00A975D6">
        <w:t>1. Tên Ngân hàng: ................................................................................................</w:t>
      </w:r>
    </w:p>
    <w:p w:rsidR="00A975D6" w:rsidRPr="00A975D6" w:rsidRDefault="00A975D6" w:rsidP="00A975D6">
      <w:pPr>
        <w:spacing w:before="120" w:after="120"/>
        <w:jc w:val="both"/>
      </w:pPr>
      <w:r w:rsidRPr="00A975D6">
        <w:t>2. Địa chỉ: .............................................................................................................</w:t>
      </w:r>
    </w:p>
    <w:p w:rsidR="00A975D6" w:rsidRPr="00A975D6" w:rsidRDefault="00A975D6" w:rsidP="00A975D6">
      <w:pPr>
        <w:spacing w:before="120" w:after="120"/>
        <w:jc w:val="both"/>
      </w:pPr>
      <w:r w:rsidRPr="00A975D6">
        <w:t>3. Số điện thoại: ………………………………………… Fax: ..........................</w:t>
      </w:r>
    </w:p>
    <w:p w:rsidR="00A975D6" w:rsidRPr="00A975D6" w:rsidRDefault="00A975D6" w:rsidP="00A975D6">
      <w:pPr>
        <w:spacing w:before="120" w:after="120"/>
        <w:jc w:val="both"/>
      </w:pPr>
      <w:r w:rsidRPr="00A975D6">
        <w:t>4. Nội dung xin chấp thuận: Xuất khẩu/nhập khẩu ngoại tệ tiền mặt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105"/>
        <w:gridCol w:w="3088"/>
        <w:gridCol w:w="3053"/>
      </w:tblGrid>
      <w:tr w:rsidR="00A975D6" w:rsidRPr="00A975D6" w:rsidTr="00A975D6">
        <w:tc>
          <w:tcPr>
            <w:tcW w:w="817"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rPr>
                <w:b/>
              </w:rPr>
            </w:pPr>
            <w:r w:rsidRPr="00A975D6">
              <w:rPr>
                <w:b/>
              </w:rPr>
              <w:t>STT</w:t>
            </w:r>
          </w:p>
        </w:tc>
        <w:tc>
          <w:tcPr>
            <w:tcW w:w="2126"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rPr>
                <w:b/>
              </w:rPr>
            </w:pPr>
            <w:r w:rsidRPr="00A975D6">
              <w:rPr>
                <w:b/>
              </w:rPr>
              <w:t>Mã loại tiền tệ</w:t>
            </w:r>
          </w:p>
        </w:tc>
        <w:tc>
          <w:tcPr>
            <w:tcW w:w="3119"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rPr>
                <w:b/>
              </w:rPr>
            </w:pPr>
            <w:r w:rsidRPr="00A975D6">
              <w:rPr>
                <w:b/>
              </w:rPr>
              <w:t>Số lượng ngoại tệ (số)</w:t>
            </w:r>
          </w:p>
        </w:tc>
        <w:tc>
          <w:tcPr>
            <w:tcW w:w="3084"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rPr>
                <w:b/>
              </w:rPr>
            </w:pPr>
            <w:r w:rsidRPr="00A975D6">
              <w:rPr>
                <w:b/>
              </w:rPr>
              <w:t>Số lượng ngoại tệ (chữ)</w:t>
            </w:r>
          </w:p>
        </w:tc>
      </w:tr>
      <w:tr w:rsidR="00A975D6" w:rsidRPr="00A975D6" w:rsidTr="00A975D6">
        <w:tc>
          <w:tcPr>
            <w:tcW w:w="817"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pPr>
            <w:r w:rsidRPr="00A975D6">
              <w:t>1</w:t>
            </w:r>
          </w:p>
        </w:tc>
        <w:tc>
          <w:tcPr>
            <w:tcW w:w="2126"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119"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084"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r>
      <w:tr w:rsidR="00A975D6" w:rsidRPr="00A975D6" w:rsidTr="00A975D6">
        <w:tc>
          <w:tcPr>
            <w:tcW w:w="817"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pPr>
            <w:r w:rsidRPr="00A975D6">
              <w:t>2</w:t>
            </w:r>
          </w:p>
        </w:tc>
        <w:tc>
          <w:tcPr>
            <w:tcW w:w="2126"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119"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084"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r>
      <w:tr w:rsidR="00A975D6" w:rsidRPr="00A975D6" w:rsidTr="00A975D6">
        <w:tc>
          <w:tcPr>
            <w:tcW w:w="817"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center"/>
            </w:pPr>
          </w:p>
        </w:tc>
        <w:tc>
          <w:tcPr>
            <w:tcW w:w="2126"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119"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084"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r>
    </w:tbl>
    <w:p w:rsidR="00A975D6" w:rsidRPr="00A975D6" w:rsidRDefault="00A975D6" w:rsidP="00A975D6">
      <w:pPr>
        <w:spacing w:before="120" w:after="120"/>
        <w:jc w:val="both"/>
      </w:pPr>
      <w:r w:rsidRPr="00A975D6">
        <w:t>Qua cửa khẩu: .......................................................................................................</w:t>
      </w:r>
    </w:p>
    <w:p w:rsidR="00A975D6" w:rsidRPr="00A975D6" w:rsidRDefault="00A975D6" w:rsidP="00A975D6">
      <w:pPr>
        <w:spacing w:before="120" w:after="120"/>
        <w:jc w:val="both"/>
      </w:pPr>
      <w:r w:rsidRPr="00A975D6">
        <w:t>Đối tác xuất khẩu/nhập khẩu: …………………………………………………</w:t>
      </w:r>
    </w:p>
    <w:p w:rsidR="00A975D6" w:rsidRPr="00A975D6" w:rsidRDefault="00A975D6" w:rsidP="00A975D6">
      <w:pPr>
        <w:spacing w:before="120" w:after="120"/>
        <w:jc w:val="both"/>
      </w:pPr>
      <w:r w:rsidRPr="00A975D6">
        <w:t xml:space="preserve">Thời gian: từ ngày….. </w:t>
      </w:r>
      <w:proofErr w:type="gramStart"/>
      <w:r w:rsidRPr="00A975D6">
        <w:t>đến</w:t>
      </w:r>
      <w:proofErr w:type="gramEnd"/>
      <w:r w:rsidRPr="00A975D6">
        <w:t xml:space="preserve"> ngày…........................................................................</w:t>
      </w:r>
    </w:p>
    <w:p w:rsidR="00A975D6" w:rsidRPr="00A975D6" w:rsidRDefault="00A975D6" w:rsidP="00A975D6">
      <w:pPr>
        <w:spacing w:before="120" w:after="120"/>
        <w:jc w:val="both"/>
      </w:pPr>
      <w:r w:rsidRPr="00A975D6">
        <w:t xml:space="preserve">5. Đề nghị Ngân hàng Nhà nước chi nhánh ……… xem xét và cấp Quyết định chấp thuận xuất khẩu/nhập khẩu ngoại tệ tiền mặt cho Ngân hàng </w:t>
      </w:r>
      <w:proofErr w:type="gramStart"/>
      <w:r w:rsidRPr="00A975D6">
        <w:t>theo</w:t>
      </w:r>
      <w:proofErr w:type="gramEnd"/>
      <w:r w:rsidRPr="00A975D6">
        <w:t xml:space="preserve"> nội dung trên.</w:t>
      </w:r>
    </w:p>
    <w:p w:rsidR="00A975D6" w:rsidRPr="00A975D6" w:rsidRDefault="00A975D6" w:rsidP="00A975D6">
      <w:pPr>
        <w:spacing w:before="120" w:after="120"/>
        <w:jc w:val="both"/>
      </w:pPr>
      <w:r w:rsidRPr="00A975D6">
        <w:t>6. Ngân hàng ………. xin cam kết thực hiện hoạt động xuất khẩu, nhập khẩu ngoại tệ tiền mặt đúng quy định quản lý ngoại hối và sử dụng đúng mục đích được phép.</w:t>
      </w:r>
    </w:p>
    <w:tbl>
      <w:tblPr>
        <w:tblW w:w="10881" w:type="dxa"/>
        <w:tblBorders>
          <w:insideH w:val="nil"/>
          <w:insideV w:val="nil"/>
        </w:tblBorders>
        <w:tblCellMar>
          <w:left w:w="0" w:type="dxa"/>
          <w:right w:w="0" w:type="dxa"/>
        </w:tblCellMar>
        <w:tblLook w:val="04A0" w:firstRow="1" w:lastRow="0" w:firstColumn="1" w:lastColumn="0" w:noHBand="0" w:noVBand="1"/>
      </w:tblPr>
      <w:tblGrid>
        <w:gridCol w:w="2802"/>
        <w:gridCol w:w="8079"/>
      </w:tblGrid>
      <w:tr w:rsidR="00A975D6" w:rsidRPr="00A975D6" w:rsidTr="00A975D6">
        <w:tc>
          <w:tcPr>
            <w:tcW w:w="2802" w:type="dxa"/>
            <w:tcBorders>
              <w:top w:val="nil"/>
              <w:left w:val="nil"/>
              <w:bottom w:val="nil"/>
              <w:right w:val="nil"/>
            </w:tcBorders>
            <w:tcMar>
              <w:top w:w="0" w:type="dxa"/>
              <w:left w:w="108" w:type="dxa"/>
              <w:bottom w:w="0" w:type="dxa"/>
              <w:right w:w="108" w:type="dxa"/>
            </w:tcMar>
            <w:hideMark/>
          </w:tcPr>
          <w:p w:rsidR="00A975D6" w:rsidRPr="00A975D6" w:rsidRDefault="00A975D6" w:rsidP="00A975D6">
            <w:pPr>
              <w:spacing w:before="120"/>
              <w:jc w:val="center"/>
              <w:rPr>
                <w:sz w:val="24"/>
                <w:szCs w:val="24"/>
              </w:rPr>
            </w:pPr>
            <w:r w:rsidRPr="00A975D6">
              <w:rPr>
                <w:sz w:val="24"/>
                <w:szCs w:val="24"/>
              </w:rPr>
              <w:t> </w:t>
            </w:r>
          </w:p>
        </w:tc>
        <w:tc>
          <w:tcPr>
            <w:tcW w:w="8079" w:type="dxa"/>
            <w:tcBorders>
              <w:top w:val="nil"/>
              <w:left w:val="nil"/>
              <w:bottom w:val="nil"/>
              <w:right w:val="nil"/>
            </w:tcBorders>
            <w:tcMar>
              <w:top w:w="0" w:type="dxa"/>
              <w:left w:w="108" w:type="dxa"/>
              <w:bottom w:w="0" w:type="dxa"/>
              <w:right w:w="108" w:type="dxa"/>
            </w:tcMar>
            <w:hideMark/>
          </w:tcPr>
          <w:p w:rsidR="00A975D6" w:rsidRPr="00A975D6" w:rsidRDefault="00A975D6" w:rsidP="00A975D6">
            <w:pPr>
              <w:spacing w:before="120"/>
              <w:rPr>
                <w:sz w:val="24"/>
                <w:szCs w:val="24"/>
              </w:rPr>
            </w:pPr>
            <w:r w:rsidRPr="00A975D6">
              <w:rPr>
                <w:b/>
                <w:bCs/>
                <w:sz w:val="26"/>
                <w:szCs w:val="26"/>
              </w:rPr>
              <w:t xml:space="preserve">NGƯỜI ĐẠI DIỆN HỢP PHÁP CỦA NGÂN HÀNG </w:t>
            </w:r>
            <w:r w:rsidRPr="00A975D6">
              <w:rPr>
                <w:b/>
                <w:bCs/>
                <w:sz w:val="26"/>
                <w:szCs w:val="26"/>
              </w:rPr>
              <w:br/>
            </w:r>
            <w:r w:rsidRPr="00A975D6">
              <w:t xml:space="preserve">                             (ký tên, đóng dấu)</w:t>
            </w:r>
          </w:p>
        </w:tc>
      </w:tr>
    </w:tbl>
    <w:p w:rsidR="00A975D6" w:rsidRPr="00A975D6" w:rsidRDefault="00A975D6" w:rsidP="00A975D6">
      <w:pPr>
        <w:spacing w:before="120" w:after="100" w:afterAutospacing="1"/>
        <w:jc w:val="right"/>
        <w:rPr>
          <w:b/>
          <w:bCs/>
        </w:rPr>
      </w:pPr>
      <w:bookmarkStart w:id="7" w:name="loai_3"/>
    </w:p>
    <w:p w:rsidR="00A975D6" w:rsidRPr="00A975D6" w:rsidRDefault="00A975D6" w:rsidP="00A975D6">
      <w:pPr>
        <w:spacing w:before="120" w:after="100" w:afterAutospacing="1"/>
        <w:jc w:val="right"/>
        <w:rPr>
          <w:b/>
          <w:bCs/>
        </w:rPr>
      </w:pPr>
    </w:p>
    <w:p w:rsidR="00A975D6" w:rsidRDefault="00A975D6" w:rsidP="00A975D6">
      <w:pPr>
        <w:spacing w:before="120" w:after="100" w:afterAutospacing="1"/>
        <w:jc w:val="right"/>
        <w:rPr>
          <w:b/>
          <w:bCs/>
          <w:sz w:val="26"/>
          <w:szCs w:val="26"/>
        </w:rPr>
      </w:pPr>
    </w:p>
    <w:p w:rsidR="00A975D6" w:rsidRPr="00A975D6" w:rsidRDefault="00A975D6" w:rsidP="00A975D6">
      <w:pPr>
        <w:spacing w:before="120" w:after="100" w:afterAutospacing="1"/>
        <w:jc w:val="right"/>
        <w:rPr>
          <w:sz w:val="26"/>
          <w:szCs w:val="26"/>
        </w:rPr>
      </w:pPr>
      <w:r w:rsidRPr="00A975D6">
        <w:rPr>
          <w:b/>
          <w:bCs/>
          <w:sz w:val="26"/>
          <w:szCs w:val="26"/>
        </w:rPr>
        <w:lastRenderedPageBreak/>
        <w:t>Phụ lục 02</w:t>
      </w:r>
      <w:bookmarkEnd w:id="7"/>
    </w:p>
    <w:tbl>
      <w:tblPr>
        <w:tblW w:w="9459" w:type="dxa"/>
        <w:tblBorders>
          <w:insideH w:val="nil"/>
          <w:insideV w:val="nil"/>
        </w:tblBorders>
        <w:tblCellMar>
          <w:left w:w="0" w:type="dxa"/>
          <w:right w:w="0" w:type="dxa"/>
        </w:tblCellMar>
        <w:tblLook w:val="04A0" w:firstRow="1" w:lastRow="0" w:firstColumn="1" w:lastColumn="0" w:noHBand="0" w:noVBand="1"/>
      </w:tblPr>
      <w:tblGrid>
        <w:gridCol w:w="3828"/>
        <w:gridCol w:w="5631"/>
      </w:tblGrid>
      <w:tr w:rsidR="00A975D6" w:rsidRPr="00A975D6" w:rsidTr="00A975D6">
        <w:tc>
          <w:tcPr>
            <w:tcW w:w="3828" w:type="dxa"/>
            <w:tcBorders>
              <w:top w:val="nil"/>
              <w:left w:val="nil"/>
              <w:bottom w:val="nil"/>
              <w:right w:val="nil"/>
            </w:tcBorders>
            <w:hideMark/>
          </w:tcPr>
          <w:p w:rsidR="00A975D6" w:rsidRPr="00A975D6" w:rsidRDefault="00A975D6" w:rsidP="00A975D6">
            <w:pPr>
              <w:jc w:val="center"/>
              <w:rPr>
                <w:bCs/>
                <w:sz w:val="26"/>
                <w:szCs w:val="26"/>
              </w:rPr>
            </w:pPr>
            <w:r w:rsidRPr="00A975D6">
              <w:rPr>
                <w:sz w:val="26"/>
                <w:szCs w:val="26"/>
              </w:rPr>
              <w:t>NGÂN HÀNG NHÀ NƯỚC</w:t>
            </w:r>
            <w:r w:rsidRPr="00A975D6">
              <w:rPr>
                <w:sz w:val="26"/>
                <w:szCs w:val="26"/>
              </w:rPr>
              <w:br/>
              <w:t>VIỆT NAM</w:t>
            </w:r>
          </w:p>
          <w:p w:rsidR="00A975D6" w:rsidRPr="00A975D6" w:rsidRDefault="00A975D6" w:rsidP="00A975D6">
            <w:pPr>
              <w:jc w:val="center"/>
              <w:rPr>
                <w:sz w:val="26"/>
                <w:szCs w:val="26"/>
              </w:rPr>
            </w:pPr>
            <w:r w:rsidRPr="00A975D6">
              <w:rPr>
                <w:noProof/>
                <w:sz w:val="24"/>
                <w:szCs w:val="24"/>
              </w:rPr>
              <mc:AlternateContent>
                <mc:Choice Requires="wps">
                  <w:drawing>
                    <wp:anchor distT="0" distB="0" distL="114300" distR="114300" simplePos="0" relativeHeight="251665408" behindDoc="0" locked="0" layoutInCell="1" allowOverlap="1" wp14:anchorId="7684A7BF" wp14:editId="0146EFE8">
                      <wp:simplePos x="0" y="0"/>
                      <wp:positionH relativeFrom="column">
                        <wp:posOffset>643890</wp:posOffset>
                      </wp:positionH>
                      <wp:positionV relativeFrom="paragraph">
                        <wp:posOffset>208915</wp:posOffset>
                      </wp:positionV>
                      <wp:extent cx="1104900" cy="0"/>
                      <wp:effectExtent l="5715" t="8890" r="13335" b="1016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6F76A"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6.45pt" to="137.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8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"/>
                  </w:pict>
                </mc:Fallback>
              </mc:AlternateContent>
            </w:r>
            <w:r w:rsidRPr="00A975D6">
              <w:rPr>
                <w:b/>
                <w:bCs/>
                <w:sz w:val="26"/>
                <w:szCs w:val="26"/>
              </w:rPr>
              <w:t>CHI NHÁNH………</w:t>
            </w:r>
          </w:p>
        </w:tc>
        <w:tc>
          <w:tcPr>
            <w:tcW w:w="5631" w:type="dxa"/>
            <w:tcBorders>
              <w:top w:val="nil"/>
              <w:left w:val="nil"/>
              <w:bottom w:val="nil"/>
              <w:right w:val="nil"/>
            </w:tcBorders>
          </w:tcPr>
          <w:p w:rsidR="00A975D6" w:rsidRPr="00A975D6" w:rsidRDefault="00A975D6" w:rsidP="00A975D6">
            <w:pPr>
              <w:jc w:val="center"/>
              <w:rPr>
                <w:sz w:val="26"/>
                <w:szCs w:val="26"/>
              </w:rPr>
            </w:pPr>
            <w:r w:rsidRPr="00A975D6">
              <w:rPr>
                <w:noProof/>
                <w:sz w:val="24"/>
                <w:szCs w:val="24"/>
              </w:rPr>
              <mc:AlternateContent>
                <mc:Choice Requires="wps">
                  <w:drawing>
                    <wp:anchor distT="0" distB="0" distL="114300" distR="114300" simplePos="0" relativeHeight="251664384" behindDoc="0" locked="0" layoutInCell="1" allowOverlap="1" wp14:anchorId="5A243E86" wp14:editId="0E249DED">
                      <wp:simplePos x="0" y="0"/>
                      <wp:positionH relativeFrom="column">
                        <wp:posOffset>803910</wp:posOffset>
                      </wp:positionH>
                      <wp:positionV relativeFrom="paragraph">
                        <wp:posOffset>436245</wp:posOffset>
                      </wp:positionV>
                      <wp:extent cx="1962150" cy="0"/>
                      <wp:effectExtent l="13335" t="7620" r="5715" b="1143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09A03"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34.35pt" to="217.8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5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"/>
                  </w:pict>
                </mc:Fallback>
              </mc:AlternateContent>
            </w:r>
            <w:r w:rsidRPr="00A975D6">
              <w:rPr>
                <w:b/>
                <w:bCs/>
                <w:sz w:val="26"/>
                <w:szCs w:val="26"/>
              </w:rPr>
              <w:t>CỘNG HÒA XÃ HỘI CHỦ NGHĨA VIỆT NAM</w:t>
            </w:r>
            <w:r w:rsidRPr="00A975D6">
              <w:rPr>
                <w:b/>
                <w:bCs/>
                <w:sz w:val="26"/>
                <w:szCs w:val="26"/>
              </w:rPr>
              <w:br/>
              <w:t>Độc lập - Tự do - Hạnh phúc</w:t>
            </w:r>
            <w:r w:rsidRPr="00A975D6">
              <w:rPr>
                <w:b/>
                <w:bCs/>
                <w:sz w:val="26"/>
                <w:szCs w:val="26"/>
              </w:rPr>
              <w:br/>
            </w:r>
          </w:p>
          <w:p w:rsidR="00A975D6" w:rsidRPr="00A975D6" w:rsidRDefault="00A975D6" w:rsidP="00A975D6">
            <w:pPr>
              <w:jc w:val="center"/>
              <w:rPr>
                <w:sz w:val="26"/>
                <w:szCs w:val="26"/>
              </w:rPr>
            </w:pPr>
          </w:p>
        </w:tc>
      </w:tr>
      <w:tr w:rsidR="00A975D6" w:rsidRPr="00A975D6" w:rsidTr="00A975D6">
        <w:tc>
          <w:tcPr>
            <w:tcW w:w="3828" w:type="dxa"/>
            <w:tcBorders>
              <w:top w:val="nil"/>
              <w:left w:val="nil"/>
              <w:bottom w:val="nil"/>
              <w:right w:val="nil"/>
            </w:tcBorders>
            <w:hideMark/>
          </w:tcPr>
          <w:p w:rsidR="00A975D6" w:rsidRPr="00A975D6" w:rsidRDefault="00A975D6" w:rsidP="00A975D6">
            <w:pPr>
              <w:rPr>
                <w:sz w:val="26"/>
                <w:szCs w:val="26"/>
              </w:rPr>
            </w:pPr>
            <w:r w:rsidRPr="00A975D6">
              <w:t xml:space="preserve">         </w:t>
            </w:r>
            <w:r w:rsidRPr="00A975D6">
              <w:rPr>
                <w:sz w:val="26"/>
                <w:szCs w:val="26"/>
              </w:rPr>
              <w:t xml:space="preserve">Số: </w:t>
            </w:r>
          </w:p>
        </w:tc>
        <w:tc>
          <w:tcPr>
            <w:tcW w:w="5631" w:type="dxa"/>
            <w:tcBorders>
              <w:top w:val="nil"/>
              <w:left w:val="nil"/>
              <w:bottom w:val="nil"/>
              <w:right w:val="nil"/>
            </w:tcBorders>
            <w:hideMark/>
          </w:tcPr>
          <w:p w:rsidR="00A975D6" w:rsidRPr="00A975D6" w:rsidRDefault="00A975D6" w:rsidP="00A975D6">
            <w:pPr>
              <w:jc w:val="center"/>
            </w:pPr>
            <w:r w:rsidRPr="00A975D6">
              <w:rPr>
                <w:i/>
                <w:iCs/>
              </w:rPr>
              <w:t xml:space="preserve">   ……, ngày     tháng     năm   </w:t>
            </w:r>
          </w:p>
        </w:tc>
      </w:tr>
    </w:tbl>
    <w:p w:rsidR="00A975D6" w:rsidRPr="00A975D6" w:rsidRDefault="00A975D6" w:rsidP="00A975D6">
      <w:pPr>
        <w:spacing w:before="120" w:after="100" w:afterAutospacing="1"/>
        <w:rPr>
          <w:sz w:val="24"/>
          <w:szCs w:val="24"/>
        </w:rPr>
      </w:pPr>
      <w:r w:rsidRPr="00A975D6">
        <w:rPr>
          <w:sz w:val="24"/>
          <w:szCs w:val="24"/>
        </w:rPr>
        <w:t> </w:t>
      </w:r>
    </w:p>
    <w:p w:rsidR="00A975D6" w:rsidRPr="00A975D6" w:rsidRDefault="00A975D6" w:rsidP="00A975D6">
      <w:pPr>
        <w:spacing w:before="120" w:after="100" w:afterAutospacing="1"/>
        <w:jc w:val="center"/>
        <w:rPr>
          <w:b/>
          <w:bCs/>
        </w:rPr>
      </w:pPr>
      <w:bookmarkStart w:id="8" w:name="loai_3_name"/>
      <w:r w:rsidRPr="00A975D6">
        <w:rPr>
          <w:b/>
          <w:bCs/>
        </w:rPr>
        <w:t>QUYẾT ĐỊNH CHẤP THUẬN</w:t>
      </w:r>
      <w:bookmarkEnd w:id="8"/>
      <w:r w:rsidRPr="00A975D6">
        <w:rPr>
          <w:b/>
          <w:bCs/>
        </w:rPr>
        <w:t xml:space="preserve"> </w:t>
      </w:r>
      <w:r w:rsidRPr="00A975D6">
        <w:rPr>
          <w:b/>
          <w:bCs/>
        </w:rPr>
        <w:br/>
      </w:r>
      <w:bookmarkStart w:id="9" w:name="loai_3_name_name"/>
      <w:r w:rsidRPr="00A975D6">
        <w:rPr>
          <w:b/>
          <w:bCs/>
        </w:rPr>
        <w:t>XUẤT KHẨU, NHẬP KHẨU NGOẠI TỆ TIỀN MẶT</w:t>
      </w:r>
      <w:bookmarkEnd w:id="9"/>
    </w:p>
    <w:p w:rsidR="00A975D6" w:rsidRPr="00A975D6" w:rsidRDefault="00A975D6" w:rsidP="00A975D6">
      <w:pPr>
        <w:spacing w:before="120" w:after="100" w:afterAutospacing="1"/>
        <w:jc w:val="both"/>
      </w:pPr>
    </w:p>
    <w:p w:rsidR="00A975D6" w:rsidRPr="00A975D6" w:rsidRDefault="00A975D6" w:rsidP="00A975D6">
      <w:pPr>
        <w:spacing w:before="120" w:after="120"/>
        <w:jc w:val="both"/>
      </w:pPr>
      <w:r w:rsidRPr="00A975D6">
        <w:t>1. Tên Ngân hàng: ................................................................................................</w:t>
      </w:r>
    </w:p>
    <w:p w:rsidR="00A975D6" w:rsidRPr="00A975D6" w:rsidRDefault="00A975D6" w:rsidP="00A975D6">
      <w:pPr>
        <w:spacing w:before="120" w:after="120"/>
        <w:jc w:val="both"/>
      </w:pPr>
      <w:r w:rsidRPr="00A975D6">
        <w:t>2. Địa chỉ: .............................................................................................................</w:t>
      </w:r>
    </w:p>
    <w:p w:rsidR="00A975D6" w:rsidRPr="00A975D6" w:rsidRDefault="00A975D6" w:rsidP="00A975D6">
      <w:pPr>
        <w:spacing w:before="120" w:after="120"/>
        <w:jc w:val="both"/>
      </w:pPr>
      <w:r w:rsidRPr="00A975D6">
        <w:t>3. Số điện thoại: ……………………………………Fax: ...................................</w:t>
      </w:r>
    </w:p>
    <w:p w:rsidR="00A975D6" w:rsidRPr="00A975D6" w:rsidRDefault="00A975D6" w:rsidP="00A975D6">
      <w:pPr>
        <w:spacing w:before="120" w:after="120"/>
        <w:jc w:val="both"/>
      </w:pPr>
      <w:r w:rsidRPr="00A975D6">
        <w:t>4. Nội dung:</w:t>
      </w:r>
    </w:p>
    <w:p w:rsidR="00A975D6" w:rsidRPr="00A975D6" w:rsidRDefault="00A975D6" w:rsidP="00A975D6">
      <w:pPr>
        <w:spacing w:before="120" w:after="120"/>
        <w:jc w:val="both"/>
      </w:pPr>
      <w:r w:rsidRPr="00A975D6">
        <w:t>Ngân hàng Nhà nước chi nhánh chấp thuận đối với việc ngân hàng ... xuất khẩu/nhập khẩu số ngoại tệ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105"/>
        <w:gridCol w:w="3088"/>
        <w:gridCol w:w="3053"/>
      </w:tblGrid>
      <w:tr w:rsidR="00A975D6" w:rsidRPr="00A975D6" w:rsidTr="00A975D6">
        <w:tc>
          <w:tcPr>
            <w:tcW w:w="817"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rPr>
                <w:b/>
              </w:rPr>
            </w:pPr>
            <w:r w:rsidRPr="00A975D6">
              <w:rPr>
                <w:b/>
              </w:rPr>
              <w:t>STT</w:t>
            </w:r>
          </w:p>
        </w:tc>
        <w:tc>
          <w:tcPr>
            <w:tcW w:w="2126"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rPr>
                <w:b/>
              </w:rPr>
            </w:pPr>
            <w:r w:rsidRPr="00A975D6">
              <w:rPr>
                <w:b/>
              </w:rPr>
              <w:t>Mã loại tiền tệ</w:t>
            </w:r>
          </w:p>
        </w:tc>
        <w:tc>
          <w:tcPr>
            <w:tcW w:w="3119"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rPr>
                <w:b/>
              </w:rPr>
            </w:pPr>
            <w:r w:rsidRPr="00A975D6">
              <w:rPr>
                <w:b/>
              </w:rPr>
              <w:t>Số lượng ngoại tệ (số)</w:t>
            </w:r>
          </w:p>
        </w:tc>
        <w:tc>
          <w:tcPr>
            <w:tcW w:w="3084"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rPr>
                <w:b/>
              </w:rPr>
            </w:pPr>
            <w:r w:rsidRPr="00A975D6">
              <w:rPr>
                <w:b/>
              </w:rPr>
              <w:t>Số lượng ngoại tệ (chữ)</w:t>
            </w:r>
          </w:p>
        </w:tc>
      </w:tr>
      <w:tr w:rsidR="00A975D6" w:rsidRPr="00A975D6" w:rsidTr="00A975D6">
        <w:tc>
          <w:tcPr>
            <w:tcW w:w="817"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pPr>
            <w:r w:rsidRPr="00A975D6">
              <w:t>1</w:t>
            </w:r>
          </w:p>
        </w:tc>
        <w:tc>
          <w:tcPr>
            <w:tcW w:w="2126"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119"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084"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r>
      <w:tr w:rsidR="00A975D6" w:rsidRPr="00A975D6" w:rsidTr="00A975D6">
        <w:tc>
          <w:tcPr>
            <w:tcW w:w="817" w:type="dxa"/>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20" w:after="120"/>
              <w:jc w:val="center"/>
            </w:pPr>
            <w:r w:rsidRPr="00A975D6">
              <w:t>2</w:t>
            </w:r>
          </w:p>
        </w:tc>
        <w:tc>
          <w:tcPr>
            <w:tcW w:w="2126"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119"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084"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r>
      <w:tr w:rsidR="00A975D6" w:rsidRPr="00A975D6" w:rsidTr="00A975D6">
        <w:tc>
          <w:tcPr>
            <w:tcW w:w="817"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center"/>
            </w:pPr>
          </w:p>
        </w:tc>
        <w:tc>
          <w:tcPr>
            <w:tcW w:w="2126"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119"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c>
          <w:tcPr>
            <w:tcW w:w="3084" w:type="dxa"/>
            <w:tcBorders>
              <w:top w:val="single" w:sz="4" w:space="0" w:color="auto"/>
              <w:left w:val="single" w:sz="4" w:space="0" w:color="auto"/>
              <w:bottom w:val="single" w:sz="4" w:space="0" w:color="auto"/>
              <w:right w:val="single" w:sz="4" w:space="0" w:color="auto"/>
            </w:tcBorders>
          </w:tcPr>
          <w:p w:rsidR="00A975D6" w:rsidRPr="00A975D6" w:rsidRDefault="00A975D6" w:rsidP="00A975D6">
            <w:pPr>
              <w:spacing w:before="120" w:after="120"/>
              <w:jc w:val="both"/>
            </w:pPr>
          </w:p>
        </w:tc>
      </w:tr>
    </w:tbl>
    <w:p w:rsidR="00A975D6" w:rsidRPr="00A975D6" w:rsidRDefault="00A975D6" w:rsidP="00A975D6">
      <w:pPr>
        <w:spacing w:before="120" w:after="120"/>
        <w:jc w:val="both"/>
      </w:pPr>
      <w:r w:rsidRPr="00A975D6">
        <w:t>Qua cửa khẩu: …………………….</w:t>
      </w:r>
    </w:p>
    <w:p w:rsidR="00A975D6" w:rsidRPr="00A975D6" w:rsidRDefault="00A975D6" w:rsidP="00A975D6">
      <w:pPr>
        <w:spacing w:before="120" w:after="120"/>
        <w:jc w:val="both"/>
      </w:pPr>
      <w:r w:rsidRPr="00A975D6">
        <w:t>Đối tác xuất khẩu/nhập khẩu: …………………………………………………</w:t>
      </w:r>
    </w:p>
    <w:p w:rsidR="00A975D6" w:rsidRPr="00A975D6" w:rsidRDefault="00A975D6" w:rsidP="00A975D6">
      <w:pPr>
        <w:spacing w:before="120" w:after="120"/>
        <w:jc w:val="both"/>
      </w:pPr>
      <w:r w:rsidRPr="00A975D6">
        <w:t xml:space="preserve">Quyết định này có hiệu lực từ ngày ….. </w:t>
      </w:r>
      <w:proofErr w:type="gramStart"/>
      <w:r w:rsidRPr="00A975D6">
        <w:t>đến</w:t>
      </w:r>
      <w:proofErr w:type="gramEnd"/>
      <w:r w:rsidRPr="00A975D6">
        <w:t xml:space="preserve"> ngày ……….. </w:t>
      </w:r>
      <w:proofErr w:type="gramStart"/>
      <w:r w:rsidRPr="00A975D6">
        <w:t>và</w:t>
      </w:r>
      <w:proofErr w:type="gramEnd"/>
      <w:r w:rsidRPr="00A975D6">
        <w:t xml:space="preserve"> chỉ có giá trị cho 01 lần xuất khẩu/nhập khẩu ngoại tệ tiền mặt.</w:t>
      </w:r>
    </w:p>
    <w:p w:rsidR="00A975D6" w:rsidRPr="00A975D6" w:rsidRDefault="00A975D6" w:rsidP="00A975D6">
      <w:pPr>
        <w:spacing w:before="120" w:after="120"/>
        <w:jc w:val="both"/>
      </w:pPr>
      <w:r w:rsidRPr="00A975D6">
        <w:t xml:space="preserve">5. Ngân hàng …….. </w:t>
      </w:r>
      <w:proofErr w:type="gramStart"/>
      <w:r w:rsidRPr="00A975D6">
        <w:t>phải</w:t>
      </w:r>
      <w:proofErr w:type="gramEnd"/>
      <w:r w:rsidRPr="00A975D6">
        <w:t xml:space="preserve"> có trách nhiệm thực hiện hoạt động xuất khẩu, nhập khẩu ngoại tệ tiền mặt đúng quy định quản lý ngoại hối và sử dụng đúng mục đích được phép.</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A975D6" w:rsidRPr="00A975D6" w:rsidTr="00A975D6">
        <w:trPr>
          <w:trHeight w:val="982"/>
        </w:trPr>
        <w:tc>
          <w:tcPr>
            <w:tcW w:w="4428" w:type="dxa"/>
            <w:tcBorders>
              <w:top w:val="nil"/>
              <w:left w:val="nil"/>
              <w:bottom w:val="nil"/>
              <w:right w:val="nil"/>
            </w:tcBorders>
            <w:tcMar>
              <w:top w:w="0" w:type="dxa"/>
              <w:left w:w="108" w:type="dxa"/>
              <w:bottom w:w="0" w:type="dxa"/>
              <w:right w:w="108" w:type="dxa"/>
            </w:tcMar>
            <w:hideMark/>
          </w:tcPr>
          <w:p w:rsidR="00A975D6" w:rsidRPr="00A975D6" w:rsidRDefault="00A975D6" w:rsidP="00A975D6">
            <w:pPr>
              <w:spacing w:before="120" w:after="100" w:afterAutospacing="1"/>
              <w:rPr>
                <w:sz w:val="24"/>
                <w:szCs w:val="24"/>
              </w:rPr>
            </w:pPr>
            <w:r w:rsidRPr="00A975D6">
              <w:rPr>
                <w:sz w:val="16"/>
                <w:szCs w:val="24"/>
              </w:rPr>
              <w:t> </w:t>
            </w:r>
          </w:p>
        </w:tc>
        <w:tc>
          <w:tcPr>
            <w:tcW w:w="4428" w:type="dxa"/>
            <w:tcBorders>
              <w:top w:val="nil"/>
              <w:left w:val="nil"/>
              <w:bottom w:val="nil"/>
              <w:right w:val="nil"/>
            </w:tcBorders>
            <w:tcMar>
              <w:top w:w="0" w:type="dxa"/>
              <w:left w:w="108" w:type="dxa"/>
              <w:bottom w:w="0" w:type="dxa"/>
              <w:right w:w="108" w:type="dxa"/>
            </w:tcMar>
            <w:hideMark/>
          </w:tcPr>
          <w:p w:rsidR="00A975D6" w:rsidRPr="00A975D6" w:rsidRDefault="00A975D6" w:rsidP="00A975D6">
            <w:pPr>
              <w:spacing w:before="120"/>
              <w:jc w:val="center"/>
              <w:rPr>
                <w:sz w:val="24"/>
                <w:szCs w:val="24"/>
              </w:rPr>
            </w:pPr>
            <w:r w:rsidRPr="00A975D6">
              <w:rPr>
                <w:b/>
                <w:bCs/>
                <w:sz w:val="26"/>
                <w:szCs w:val="26"/>
              </w:rPr>
              <w:t>GIÁM ĐỐC</w:t>
            </w:r>
            <w:r w:rsidRPr="00A975D6">
              <w:rPr>
                <w:b/>
                <w:bCs/>
                <w:sz w:val="24"/>
                <w:szCs w:val="24"/>
              </w:rPr>
              <w:br/>
            </w:r>
            <w:r w:rsidRPr="00A975D6">
              <w:t>(ký tên, đóng dấu)</w:t>
            </w:r>
          </w:p>
        </w:tc>
      </w:tr>
    </w:tbl>
    <w:p w:rsidR="00A975D6" w:rsidRPr="00A975D6" w:rsidRDefault="00A975D6" w:rsidP="00A975D6">
      <w:pPr>
        <w:spacing w:before="120" w:after="100" w:afterAutospacing="1"/>
        <w:rPr>
          <w:sz w:val="24"/>
          <w:szCs w:val="24"/>
        </w:rPr>
      </w:pPr>
      <w:r w:rsidRPr="00A975D6">
        <w:rPr>
          <w:sz w:val="24"/>
          <w:szCs w:val="24"/>
        </w:rPr>
        <w:t> </w:t>
      </w:r>
    </w:p>
    <w:p w:rsidR="00A975D6" w:rsidRPr="00A975D6" w:rsidRDefault="00A975D6" w:rsidP="00A975D6">
      <w:pPr>
        <w:spacing w:before="120" w:after="100" w:afterAutospacing="1"/>
        <w:rPr>
          <w:sz w:val="24"/>
          <w:szCs w:val="24"/>
        </w:rPr>
      </w:pPr>
    </w:p>
    <w:p w:rsidR="00A975D6" w:rsidRDefault="00A975D6" w:rsidP="00A975D6">
      <w:pPr>
        <w:spacing w:before="120" w:after="100" w:afterAutospacing="1"/>
        <w:rPr>
          <w:sz w:val="24"/>
          <w:szCs w:val="24"/>
        </w:rPr>
      </w:pPr>
    </w:p>
    <w:p w:rsidR="00A975D6" w:rsidRPr="00A975D6" w:rsidRDefault="00A975D6" w:rsidP="00A975D6">
      <w:pPr>
        <w:spacing w:before="120" w:after="100" w:afterAutospacing="1"/>
        <w:rPr>
          <w:sz w:val="24"/>
          <w:szCs w:val="24"/>
        </w:rPr>
      </w:pPr>
    </w:p>
    <w:p w:rsidR="00A975D6" w:rsidRPr="00A975D6" w:rsidRDefault="00A975D6" w:rsidP="00A975D6">
      <w:pPr>
        <w:spacing w:before="120" w:after="100" w:afterAutospacing="1"/>
        <w:jc w:val="center"/>
        <w:rPr>
          <w:sz w:val="26"/>
          <w:szCs w:val="26"/>
        </w:rPr>
      </w:pPr>
      <w:bookmarkStart w:id="10" w:name="loai_4"/>
      <w:r w:rsidRPr="00A975D6">
        <w:rPr>
          <w:b/>
          <w:bCs/>
          <w:sz w:val="26"/>
          <w:szCs w:val="26"/>
        </w:rPr>
        <w:t xml:space="preserve">                                                                                                               Phụ lục 03</w:t>
      </w:r>
      <w:bookmarkEnd w:id="10"/>
    </w:p>
    <w:tbl>
      <w:tblPr>
        <w:tblW w:w="9459" w:type="dxa"/>
        <w:tblBorders>
          <w:insideH w:val="nil"/>
          <w:insideV w:val="nil"/>
        </w:tblBorders>
        <w:tblCellMar>
          <w:left w:w="0" w:type="dxa"/>
          <w:right w:w="0" w:type="dxa"/>
        </w:tblCellMar>
        <w:tblLook w:val="04A0" w:firstRow="1" w:lastRow="0" w:firstColumn="1" w:lastColumn="0" w:noHBand="0" w:noVBand="1"/>
      </w:tblPr>
      <w:tblGrid>
        <w:gridCol w:w="3828"/>
        <w:gridCol w:w="5631"/>
      </w:tblGrid>
      <w:tr w:rsidR="00A975D6" w:rsidRPr="00A975D6" w:rsidTr="00A975D6">
        <w:tc>
          <w:tcPr>
            <w:tcW w:w="3828" w:type="dxa"/>
            <w:tcBorders>
              <w:top w:val="nil"/>
              <w:left w:val="nil"/>
              <w:bottom w:val="nil"/>
              <w:right w:val="nil"/>
            </w:tcBorders>
            <w:hideMark/>
          </w:tcPr>
          <w:p w:rsidR="00A975D6" w:rsidRPr="00A975D6" w:rsidRDefault="00A975D6" w:rsidP="00A975D6">
            <w:pPr>
              <w:jc w:val="center"/>
              <w:rPr>
                <w:bCs/>
                <w:sz w:val="26"/>
                <w:szCs w:val="26"/>
              </w:rPr>
            </w:pPr>
            <w:r w:rsidRPr="00A975D6">
              <w:rPr>
                <w:sz w:val="26"/>
                <w:szCs w:val="26"/>
              </w:rPr>
              <w:t>NGÂN HÀNG NHÀ NƯỚC</w:t>
            </w:r>
            <w:r w:rsidRPr="00A975D6">
              <w:rPr>
                <w:sz w:val="26"/>
                <w:szCs w:val="26"/>
              </w:rPr>
              <w:br/>
              <w:t>VIỆT NAM</w:t>
            </w:r>
          </w:p>
          <w:p w:rsidR="00A975D6" w:rsidRPr="00A975D6" w:rsidRDefault="00A975D6" w:rsidP="00A975D6">
            <w:pPr>
              <w:jc w:val="center"/>
              <w:rPr>
                <w:sz w:val="26"/>
                <w:szCs w:val="26"/>
              </w:rPr>
            </w:pPr>
            <w:r w:rsidRPr="00A975D6">
              <w:rPr>
                <w:noProof/>
                <w:sz w:val="24"/>
                <w:szCs w:val="24"/>
              </w:rPr>
              <mc:AlternateContent>
                <mc:Choice Requires="wps">
                  <w:drawing>
                    <wp:anchor distT="0" distB="0" distL="114300" distR="114300" simplePos="0" relativeHeight="251667456" behindDoc="0" locked="0" layoutInCell="1" allowOverlap="1" wp14:anchorId="3B7F8980" wp14:editId="7203151B">
                      <wp:simplePos x="0" y="0"/>
                      <wp:positionH relativeFrom="column">
                        <wp:posOffset>643890</wp:posOffset>
                      </wp:positionH>
                      <wp:positionV relativeFrom="paragraph">
                        <wp:posOffset>208915</wp:posOffset>
                      </wp:positionV>
                      <wp:extent cx="1104900" cy="0"/>
                      <wp:effectExtent l="5715" t="8890" r="13335" b="1016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8A31"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6.45pt" to="137.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31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"/>
                  </w:pict>
                </mc:Fallback>
              </mc:AlternateContent>
            </w:r>
            <w:r w:rsidRPr="00A975D6">
              <w:rPr>
                <w:b/>
                <w:bCs/>
                <w:sz w:val="26"/>
                <w:szCs w:val="26"/>
              </w:rPr>
              <w:t>CHI NHÁNH………</w:t>
            </w:r>
          </w:p>
        </w:tc>
        <w:tc>
          <w:tcPr>
            <w:tcW w:w="5631" w:type="dxa"/>
            <w:tcBorders>
              <w:top w:val="nil"/>
              <w:left w:val="nil"/>
              <w:bottom w:val="nil"/>
              <w:right w:val="nil"/>
            </w:tcBorders>
          </w:tcPr>
          <w:p w:rsidR="00A975D6" w:rsidRPr="00A975D6" w:rsidRDefault="00A975D6" w:rsidP="00A975D6">
            <w:pPr>
              <w:jc w:val="center"/>
              <w:rPr>
                <w:sz w:val="26"/>
                <w:szCs w:val="26"/>
              </w:rPr>
            </w:pPr>
            <w:r w:rsidRPr="00A975D6">
              <w:rPr>
                <w:noProof/>
                <w:sz w:val="24"/>
                <w:szCs w:val="24"/>
              </w:rPr>
              <mc:AlternateContent>
                <mc:Choice Requires="wps">
                  <w:drawing>
                    <wp:anchor distT="0" distB="0" distL="114300" distR="114300" simplePos="0" relativeHeight="251666432" behindDoc="0" locked="0" layoutInCell="1" allowOverlap="1" wp14:anchorId="26CABFC7" wp14:editId="0EBCC2F0">
                      <wp:simplePos x="0" y="0"/>
                      <wp:positionH relativeFrom="column">
                        <wp:posOffset>803910</wp:posOffset>
                      </wp:positionH>
                      <wp:positionV relativeFrom="paragraph">
                        <wp:posOffset>436245</wp:posOffset>
                      </wp:positionV>
                      <wp:extent cx="1962150" cy="0"/>
                      <wp:effectExtent l="13335" t="7620" r="5715" b="114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83CE7"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34.35pt" to="217.8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oS1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sMZtk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"/>
                  </w:pict>
                </mc:Fallback>
              </mc:AlternateContent>
            </w:r>
            <w:r w:rsidRPr="00A975D6">
              <w:rPr>
                <w:b/>
                <w:bCs/>
                <w:sz w:val="26"/>
                <w:szCs w:val="26"/>
              </w:rPr>
              <w:t>CỘNG HÒA XÃ HỘI CHỦ NGHĨA VIỆT NAM</w:t>
            </w:r>
            <w:r w:rsidRPr="00A975D6">
              <w:rPr>
                <w:b/>
                <w:bCs/>
                <w:sz w:val="26"/>
                <w:szCs w:val="26"/>
              </w:rPr>
              <w:br/>
              <w:t>Độc lập - Tự do - Hạnh phúc</w:t>
            </w:r>
            <w:r w:rsidRPr="00A975D6">
              <w:rPr>
                <w:b/>
                <w:bCs/>
                <w:sz w:val="26"/>
                <w:szCs w:val="26"/>
              </w:rPr>
              <w:br/>
            </w:r>
          </w:p>
          <w:p w:rsidR="00A975D6" w:rsidRPr="00A975D6" w:rsidRDefault="00A975D6" w:rsidP="00A975D6">
            <w:pPr>
              <w:jc w:val="center"/>
              <w:rPr>
                <w:sz w:val="26"/>
                <w:szCs w:val="26"/>
              </w:rPr>
            </w:pPr>
          </w:p>
        </w:tc>
      </w:tr>
      <w:tr w:rsidR="00A975D6" w:rsidRPr="00A975D6" w:rsidTr="00A975D6">
        <w:tc>
          <w:tcPr>
            <w:tcW w:w="3828" w:type="dxa"/>
            <w:tcBorders>
              <w:top w:val="nil"/>
              <w:left w:val="nil"/>
              <w:bottom w:val="nil"/>
              <w:right w:val="nil"/>
            </w:tcBorders>
            <w:hideMark/>
          </w:tcPr>
          <w:p w:rsidR="00A975D6" w:rsidRPr="00A975D6" w:rsidRDefault="00A975D6" w:rsidP="00A975D6">
            <w:pPr>
              <w:rPr>
                <w:sz w:val="26"/>
                <w:szCs w:val="26"/>
              </w:rPr>
            </w:pPr>
            <w:r w:rsidRPr="00A975D6">
              <w:rPr>
                <w:sz w:val="26"/>
                <w:szCs w:val="26"/>
              </w:rPr>
              <w:t xml:space="preserve">         Số: </w:t>
            </w:r>
          </w:p>
        </w:tc>
        <w:tc>
          <w:tcPr>
            <w:tcW w:w="5631" w:type="dxa"/>
            <w:tcBorders>
              <w:top w:val="nil"/>
              <w:left w:val="nil"/>
              <w:bottom w:val="nil"/>
              <w:right w:val="nil"/>
            </w:tcBorders>
            <w:hideMark/>
          </w:tcPr>
          <w:p w:rsidR="00A975D6" w:rsidRPr="00A975D6" w:rsidRDefault="00A975D6" w:rsidP="00A975D6">
            <w:pPr>
              <w:jc w:val="center"/>
            </w:pPr>
            <w:r w:rsidRPr="00A975D6">
              <w:rPr>
                <w:i/>
                <w:iCs/>
              </w:rPr>
              <w:t xml:space="preserve">   ……, ngày     tháng     năm   </w:t>
            </w:r>
          </w:p>
        </w:tc>
      </w:tr>
    </w:tbl>
    <w:p w:rsidR="00A975D6" w:rsidRPr="00A975D6" w:rsidRDefault="00A975D6" w:rsidP="00A975D6">
      <w:pPr>
        <w:spacing w:before="120" w:after="100" w:afterAutospacing="1"/>
        <w:rPr>
          <w:sz w:val="24"/>
          <w:szCs w:val="24"/>
        </w:rPr>
      </w:pPr>
      <w:r w:rsidRPr="00A975D6">
        <w:rPr>
          <w:sz w:val="24"/>
          <w:szCs w:val="24"/>
        </w:rPr>
        <w:t> </w:t>
      </w:r>
    </w:p>
    <w:p w:rsidR="00A975D6" w:rsidRPr="00A975D6" w:rsidRDefault="00A975D6" w:rsidP="00A975D6">
      <w:pPr>
        <w:spacing w:before="120" w:after="100" w:afterAutospacing="1"/>
        <w:jc w:val="center"/>
      </w:pPr>
      <w:bookmarkStart w:id="11" w:name="loai_4_name"/>
      <w:r w:rsidRPr="00A975D6">
        <w:rPr>
          <w:b/>
          <w:bCs/>
        </w:rPr>
        <w:t>BÁO CÁO TÌNH HÌNH XUẤT KHẨU/NHẬP KHẨU</w:t>
      </w:r>
      <w:bookmarkEnd w:id="11"/>
      <w:r w:rsidRPr="00A975D6">
        <w:rPr>
          <w:b/>
          <w:bCs/>
        </w:rPr>
        <w:t xml:space="preserve"> </w:t>
      </w:r>
      <w:r w:rsidRPr="00A975D6">
        <w:rPr>
          <w:b/>
          <w:bCs/>
        </w:rPr>
        <w:br/>
      </w:r>
      <w:bookmarkStart w:id="12" w:name="loai_4_name_name"/>
      <w:r w:rsidRPr="00A975D6">
        <w:rPr>
          <w:b/>
          <w:bCs/>
        </w:rPr>
        <w:t>NGOẠI TỆ TIỀN MẶT</w:t>
      </w:r>
      <w:bookmarkEnd w:id="12"/>
    </w:p>
    <w:p w:rsidR="00A975D6" w:rsidRPr="00A975D6" w:rsidRDefault="00A975D6" w:rsidP="00A975D6">
      <w:pPr>
        <w:spacing w:before="120" w:after="100" w:afterAutospacing="1"/>
        <w:jc w:val="center"/>
      </w:pPr>
      <w:r w:rsidRPr="00A975D6">
        <w:t>Tháng      năm</w:t>
      </w:r>
    </w:p>
    <w:p w:rsidR="00A975D6" w:rsidRPr="00A975D6" w:rsidRDefault="00A975D6" w:rsidP="00A975D6">
      <w:pPr>
        <w:spacing w:before="120" w:after="100" w:afterAutospacing="1"/>
        <w:jc w:val="center"/>
      </w:pPr>
      <w:r w:rsidRPr="00A975D6">
        <w:t>Kính gửi: Vụ Quản lý ngoại hối - Ngân hàng Nhà nước Việt Nam</w:t>
      </w:r>
    </w:p>
    <w:p w:rsidR="00A975D6" w:rsidRPr="00A975D6" w:rsidRDefault="00A975D6" w:rsidP="00A975D6">
      <w:pPr>
        <w:spacing w:before="120" w:after="100" w:afterAutospacing="1"/>
      </w:pPr>
      <w:r w:rsidRPr="00A975D6">
        <w:t>1. Số lượng ngoại tệ tiền mặt xuất khẩu và nhập khẩu:</w:t>
      </w:r>
    </w:p>
    <w:p w:rsidR="00A975D6" w:rsidRPr="00A975D6" w:rsidRDefault="00A975D6" w:rsidP="00A975D6">
      <w:pPr>
        <w:spacing w:before="120" w:after="100" w:afterAutospacing="1"/>
        <w:jc w:val="right"/>
      </w:pPr>
      <w:r w:rsidRPr="00A975D6">
        <w:rPr>
          <w:i/>
          <w:iCs/>
        </w:rPr>
        <w:t>Đơn vị tính: Quy USD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286"/>
        <w:gridCol w:w="2287"/>
        <w:gridCol w:w="2180"/>
      </w:tblGrid>
      <w:tr w:rsidR="00A975D6" w:rsidRPr="00A975D6" w:rsidTr="00A975D6">
        <w:tc>
          <w:tcPr>
            <w:tcW w:w="4464" w:type="dxa"/>
            <w:gridSpan w:val="2"/>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00" w:beforeAutospacing="1" w:after="100" w:afterAutospacing="1"/>
              <w:jc w:val="center"/>
            </w:pPr>
            <w:r w:rsidRPr="00A975D6">
              <w:rPr>
                <w:b/>
                <w:bCs/>
              </w:rPr>
              <w:t>XUẤT KHẨU</w:t>
            </w:r>
          </w:p>
        </w:tc>
        <w:tc>
          <w:tcPr>
            <w:tcW w:w="4467" w:type="dxa"/>
            <w:gridSpan w:val="2"/>
            <w:tcBorders>
              <w:top w:val="single" w:sz="4" w:space="0" w:color="auto"/>
              <w:left w:val="single" w:sz="4" w:space="0" w:color="auto"/>
              <w:bottom w:val="single" w:sz="4" w:space="0" w:color="auto"/>
              <w:right w:val="single" w:sz="4" w:space="0" w:color="auto"/>
            </w:tcBorders>
            <w:hideMark/>
          </w:tcPr>
          <w:p w:rsidR="00A975D6" w:rsidRPr="00A975D6" w:rsidRDefault="00A975D6" w:rsidP="00A975D6">
            <w:pPr>
              <w:spacing w:before="100" w:beforeAutospacing="1" w:after="100" w:afterAutospacing="1"/>
              <w:jc w:val="center"/>
            </w:pPr>
            <w:r w:rsidRPr="00A975D6">
              <w:rPr>
                <w:b/>
                <w:bCs/>
              </w:rPr>
              <w:t>NHẬP KHẨU</w:t>
            </w:r>
          </w:p>
        </w:tc>
      </w:tr>
      <w:tr w:rsidR="00A975D6" w:rsidRPr="00A975D6" w:rsidTr="00A975D6">
        <w:tc>
          <w:tcPr>
            <w:tcW w:w="2178" w:type="dxa"/>
            <w:tcBorders>
              <w:top w:val="single" w:sz="4" w:space="0" w:color="auto"/>
              <w:left w:val="single" w:sz="4" w:space="0" w:color="auto"/>
              <w:bottom w:val="single" w:sz="4" w:space="0" w:color="auto"/>
              <w:right w:val="single" w:sz="4" w:space="0" w:color="auto"/>
            </w:tcBorders>
            <w:vAlign w:val="center"/>
            <w:hideMark/>
          </w:tcPr>
          <w:p w:rsidR="00A975D6" w:rsidRPr="00A975D6" w:rsidRDefault="00A975D6" w:rsidP="00A975D6">
            <w:pPr>
              <w:spacing w:before="120" w:after="100" w:afterAutospacing="1"/>
              <w:jc w:val="center"/>
            </w:pPr>
            <w:r w:rsidRPr="00A975D6">
              <w:t>Theo Quyết định chấp thuận</w:t>
            </w:r>
          </w:p>
        </w:tc>
        <w:tc>
          <w:tcPr>
            <w:tcW w:w="2286" w:type="dxa"/>
            <w:tcBorders>
              <w:top w:val="single" w:sz="4" w:space="0" w:color="auto"/>
              <w:left w:val="single" w:sz="4" w:space="0" w:color="auto"/>
              <w:bottom w:val="single" w:sz="4" w:space="0" w:color="auto"/>
              <w:right w:val="single" w:sz="4" w:space="0" w:color="auto"/>
            </w:tcBorders>
            <w:vAlign w:val="center"/>
            <w:hideMark/>
          </w:tcPr>
          <w:p w:rsidR="00A975D6" w:rsidRPr="00A975D6" w:rsidRDefault="00A975D6" w:rsidP="00A975D6">
            <w:pPr>
              <w:spacing w:before="120" w:after="100" w:afterAutospacing="1"/>
              <w:jc w:val="center"/>
            </w:pPr>
            <w:r w:rsidRPr="00A975D6">
              <w:t>Thực tế</w:t>
            </w:r>
          </w:p>
        </w:tc>
        <w:tc>
          <w:tcPr>
            <w:tcW w:w="2287" w:type="dxa"/>
            <w:tcBorders>
              <w:top w:val="single" w:sz="4" w:space="0" w:color="auto"/>
              <w:left w:val="single" w:sz="4" w:space="0" w:color="auto"/>
              <w:bottom w:val="single" w:sz="4" w:space="0" w:color="auto"/>
              <w:right w:val="single" w:sz="4" w:space="0" w:color="auto"/>
            </w:tcBorders>
            <w:vAlign w:val="center"/>
            <w:hideMark/>
          </w:tcPr>
          <w:p w:rsidR="00A975D6" w:rsidRPr="00A975D6" w:rsidRDefault="00A975D6" w:rsidP="00A975D6">
            <w:pPr>
              <w:spacing w:before="120" w:after="100" w:afterAutospacing="1"/>
              <w:jc w:val="center"/>
            </w:pPr>
            <w:r w:rsidRPr="00A975D6">
              <w:t>Theo Quyết định chấp thuận</w:t>
            </w:r>
          </w:p>
        </w:tc>
        <w:tc>
          <w:tcPr>
            <w:tcW w:w="2180" w:type="dxa"/>
            <w:tcBorders>
              <w:top w:val="single" w:sz="4" w:space="0" w:color="auto"/>
              <w:left w:val="single" w:sz="4" w:space="0" w:color="auto"/>
              <w:bottom w:val="single" w:sz="4" w:space="0" w:color="auto"/>
              <w:right w:val="single" w:sz="4" w:space="0" w:color="auto"/>
            </w:tcBorders>
            <w:vAlign w:val="center"/>
            <w:hideMark/>
          </w:tcPr>
          <w:p w:rsidR="00A975D6" w:rsidRPr="00A975D6" w:rsidRDefault="00A975D6" w:rsidP="00A975D6">
            <w:pPr>
              <w:spacing w:before="120" w:after="100" w:afterAutospacing="1"/>
              <w:jc w:val="center"/>
            </w:pPr>
            <w:r w:rsidRPr="00A975D6">
              <w:t>Thực tế</w:t>
            </w:r>
          </w:p>
        </w:tc>
      </w:tr>
    </w:tbl>
    <w:p w:rsidR="00A975D6" w:rsidRPr="00A975D6" w:rsidRDefault="00A975D6" w:rsidP="00A975D6"/>
    <w:p w:rsidR="00A975D6" w:rsidRPr="00A975D6" w:rsidRDefault="00A975D6" w:rsidP="00A975D6">
      <w:pPr>
        <w:spacing w:before="100" w:beforeAutospacing="1" w:after="100" w:afterAutospacing="1"/>
      </w:pPr>
      <w:r w:rsidRPr="00A975D6">
        <w:t>2. Đánh giá tình hình xuất khẩu/nhập khẩu ngoại tệ tiền mặt của các ngân hàng được phép:</w:t>
      </w:r>
    </w:p>
    <w:p w:rsidR="00A975D6" w:rsidRPr="00A975D6" w:rsidRDefault="00A975D6" w:rsidP="00A975D6">
      <w:pPr>
        <w:spacing w:before="120" w:after="100" w:afterAutospacing="1"/>
        <w:rPr>
          <w:sz w:val="24"/>
          <w:szCs w:val="24"/>
        </w:rPr>
      </w:pPr>
      <w:r w:rsidRPr="00A975D6">
        <w:rPr>
          <w:sz w:val="24"/>
          <w:szCs w:val="24"/>
        </w:rPr>
        <w:t> </w:t>
      </w:r>
    </w:p>
    <w:tbl>
      <w:tblPr>
        <w:tblW w:w="0" w:type="auto"/>
        <w:tblCellSpacing w:w="0" w:type="dxa"/>
        <w:tblCellMar>
          <w:left w:w="0" w:type="dxa"/>
          <w:right w:w="0" w:type="dxa"/>
        </w:tblCellMar>
        <w:tblLook w:val="04A0" w:firstRow="1" w:lastRow="0" w:firstColumn="1" w:lastColumn="0" w:noHBand="0" w:noVBand="1"/>
      </w:tblPr>
      <w:tblGrid>
        <w:gridCol w:w="3022"/>
        <w:gridCol w:w="3025"/>
        <w:gridCol w:w="3025"/>
      </w:tblGrid>
      <w:tr w:rsidR="00A975D6" w:rsidRPr="00A975D6" w:rsidTr="00A975D6">
        <w:trPr>
          <w:tblCellSpacing w:w="0" w:type="dxa"/>
        </w:trPr>
        <w:tc>
          <w:tcPr>
            <w:tcW w:w="3039" w:type="dxa"/>
            <w:tcMar>
              <w:top w:w="0" w:type="dxa"/>
              <w:left w:w="108" w:type="dxa"/>
              <w:bottom w:w="0" w:type="dxa"/>
              <w:right w:w="108" w:type="dxa"/>
            </w:tcMar>
            <w:vAlign w:val="center"/>
            <w:hideMark/>
          </w:tcPr>
          <w:p w:rsidR="00A975D6" w:rsidRPr="00A975D6" w:rsidRDefault="00A975D6" w:rsidP="00A975D6">
            <w:pPr>
              <w:spacing w:before="120" w:after="100" w:afterAutospacing="1"/>
              <w:jc w:val="center"/>
              <w:rPr>
                <w:sz w:val="24"/>
                <w:szCs w:val="24"/>
              </w:rPr>
            </w:pPr>
            <w:r w:rsidRPr="00A975D6">
              <w:rPr>
                <w:b/>
                <w:bCs/>
                <w:sz w:val="26"/>
                <w:szCs w:val="26"/>
              </w:rPr>
              <w:t>LẬP BIỂU</w:t>
            </w:r>
            <w:r w:rsidRPr="00A975D6">
              <w:rPr>
                <w:sz w:val="26"/>
                <w:szCs w:val="26"/>
              </w:rPr>
              <w:br/>
            </w:r>
            <w:r w:rsidRPr="00A975D6">
              <w:t>(ký, ghi rõ họ tên)</w:t>
            </w:r>
          </w:p>
        </w:tc>
        <w:tc>
          <w:tcPr>
            <w:tcW w:w="3040" w:type="dxa"/>
            <w:tcMar>
              <w:top w:w="0" w:type="dxa"/>
              <w:left w:w="108" w:type="dxa"/>
              <w:bottom w:w="0" w:type="dxa"/>
              <w:right w:w="108" w:type="dxa"/>
            </w:tcMar>
            <w:vAlign w:val="center"/>
            <w:hideMark/>
          </w:tcPr>
          <w:p w:rsidR="00A975D6" w:rsidRPr="00A975D6" w:rsidRDefault="00A975D6" w:rsidP="00A975D6">
            <w:pPr>
              <w:spacing w:before="120" w:after="100" w:afterAutospacing="1"/>
              <w:jc w:val="center"/>
              <w:rPr>
                <w:sz w:val="24"/>
                <w:szCs w:val="24"/>
              </w:rPr>
            </w:pPr>
            <w:r w:rsidRPr="00A975D6">
              <w:rPr>
                <w:b/>
                <w:bCs/>
                <w:sz w:val="26"/>
                <w:szCs w:val="26"/>
              </w:rPr>
              <w:t>KIỂM SOÁT</w:t>
            </w:r>
            <w:r w:rsidRPr="00A975D6">
              <w:rPr>
                <w:sz w:val="24"/>
                <w:szCs w:val="24"/>
              </w:rPr>
              <w:br/>
            </w:r>
            <w:r w:rsidRPr="00A975D6">
              <w:t>(ký, ghi rõ họ tên)</w:t>
            </w:r>
          </w:p>
        </w:tc>
        <w:tc>
          <w:tcPr>
            <w:tcW w:w="3040" w:type="dxa"/>
            <w:tcMar>
              <w:top w:w="0" w:type="dxa"/>
              <w:left w:w="108" w:type="dxa"/>
              <w:bottom w:w="0" w:type="dxa"/>
              <w:right w:w="108" w:type="dxa"/>
            </w:tcMar>
            <w:vAlign w:val="center"/>
            <w:hideMark/>
          </w:tcPr>
          <w:p w:rsidR="00A975D6" w:rsidRPr="00A975D6" w:rsidRDefault="00A975D6" w:rsidP="00A975D6">
            <w:pPr>
              <w:spacing w:before="120" w:after="100" w:afterAutospacing="1"/>
              <w:jc w:val="center"/>
              <w:rPr>
                <w:sz w:val="24"/>
                <w:szCs w:val="24"/>
              </w:rPr>
            </w:pPr>
            <w:r w:rsidRPr="00A975D6">
              <w:rPr>
                <w:b/>
                <w:bCs/>
                <w:sz w:val="26"/>
                <w:szCs w:val="26"/>
              </w:rPr>
              <w:t>GIÁM ĐỐC</w:t>
            </w:r>
            <w:r w:rsidRPr="00A975D6">
              <w:rPr>
                <w:sz w:val="24"/>
                <w:szCs w:val="24"/>
              </w:rPr>
              <w:br/>
            </w:r>
            <w:r w:rsidRPr="00A975D6">
              <w:t>(ký tên, đóng dấu)</w:t>
            </w:r>
          </w:p>
        </w:tc>
      </w:tr>
    </w:tbl>
    <w:p w:rsidR="00A975D6" w:rsidRPr="00A975D6" w:rsidRDefault="00A975D6" w:rsidP="00A975D6">
      <w:pPr>
        <w:jc w:val="both"/>
        <w:rPr>
          <w:b/>
          <w:sz w:val="24"/>
          <w:szCs w:val="24"/>
        </w:rPr>
      </w:pPr>
    </w:p>
    <w:sectPr w:rsidR="00A975D6" w:rsidRPr="00A975D6" w:rsidSect="00A975D6">
      <w:pgSz w:w="11907" w:h="16840"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D6"/>
    <w:rsid w:val="00902CB9"/>
    <w:rsid w:val="00A975D6"/>
    <w:rsid w:val="00BF4934"/>
    <w:rsid w:val="00DC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484E297-62AB-4141-B68E-AED9CBCC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5D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975D6"/>
    <w:rPr>
      <w:color w:val="0000FF"/>
      <w:u w:val="single"/>
    </w:rPr>
  </w:style>
  <w:style w:type="paragraph" w:styleId="NormalWeb">
    <w:name w:val="Normal (Web)"/>
    <w:basedOn w:val="Normal"/>
    <w:uiPriority w:val="99"/>
    <w:semiHidden/>
    <w:unhideWhenUsed/>
    <w:rsid w:val="00A975D6"/>
    <w:pPr>
      <w:spacing w:before="100" w:beforeAutospacing="1" w:after="100" w:afterAutospacing="1"/>
    </w:pPr>
    <w:rPr>
      <w:sz w:val="24"/>
      <w:szCs w:val="24"/>
      <w:lang w:val="vi-VN" w:eastAsia="vi-VN"/>
    </w:rPr>
  </w:style>
  <w:style w:type="paragraph" w:styleId="BalloonText">
    <w:name w:val="Balloon Text"/>
    <w:basedOn w:val="Normal"/>
    <w:link w:val="BalloonTextChar"/>
    <w:uiPriority w:val="99"/>
    <w:semiHidden/>
    <w:unhideWhenUsed/>
    <w:rsid w:val="00A97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5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667803">
      <w:bodyDiv w:val="1"/>
      <w:marLeft w:val="0"/>
      <w:marRight w:val="0"/>
      <w:marTop w:val="0"/>
      <w:marBottom w:val="0"/>
      <w:divBdr>
        <w:top w:val="none" w:sz="0" w:space="0" w:color="auto"/>
        <w:left w:val="none" w:sz="0" w:space="0" w:color="auto"/>
        <w:bottom w:val="none" w:sz="0" w:space="0" w:color="auto"/>
        <w:right w:val="none" w:sz="0" w:space="0" w:color="auto"/>
      </w:divBdr>
    </w:div>
    <w:div w:id="9198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ong-mai/thong-tu-15-2014-tt-nhnn-quan-ly-ngoai-hoi-kinh-doanh-tro-choi-dien-tu-co-thuong-cho-nguoi-nuoc-ngoai-240936.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E27A6-DABA-45A5-98B9-574FBD72487C}"/>
</file>

<file path=customXml/itemProps2.xml><?xml version="1.0" encoding="utf-8"?>
<ds:datastoreItem xmlns:ds="http://schemas.openxmlformats.org/officeDocument/2006/customXml" ds:itemID="{1A87ED82-F9AC-4C31-BE24-2A650A3A1BB7}"/>
</file>

<file path=customXml/itemProps3.xml><?xml version="1.0" encoding="utf-8"?>
<ds:datastoreItem xmlns:ds="http://schemas.openxmlformats.org/officeDocument/2006/customXml" ds:itemID="{F5F2C687-F59C-418F-BE9E-71AB0DC37DEF}"/>
</file>

<file path=docProps/app.xml><?xml version="1.0" encoding="utf-8"?>
<Properties xmlns="http://schemas.openxmlformats.org/officeDocument/2006/extended-properties" xmlns:vt="http://schemas.openxmlformats.org/officeDocument/2006/docPropsVTypes">
  <Template>Normal</Template>
  <TotalTime>2</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Vu Quoc Thanh (PC)</cp:lastModifiedBy>
  <cp:revision>1</cp:revision>
  <dcterms:created xsi:type="dcterms:W3CDTF">2020-12-14T07:14:00Z</dcterms:created>
  <dcterms:modified xsi:type="dcterms:W3CDTF">2020-12-14T07:16:00Z</dcterms:modified>
</cp:coreProperties>
</file>